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5B3A1" w14:textId="4B6D2282" w:rsidR="00C662B7" w:rsidRDefault="00C662B7" w:rsidP="00875823">
      <w:pPr>
        <w:pStyle w:val="Title"/>
        <w:rPr>
          <w:lang w:val="en-US"/>
        </w:rPr>
      </w:pPr>
      <w:r>
        <w:rPr>
          <w:lang w:val="en-US"/>
        </w:rPr>
        <w:t xml:space="preserve"> Tsui-Fen Chou</w:t>
      </w:r>
      <w:r w:rsidR="00B606A7">
        <w:rPr>
          <w:lang w:val="en-US"/>
        </w:rPr>
        <w:t>,</w:t>
      </w:r>
      <w:r w:rsidRPr="00977F22">
        <w:rPr>
          <w:lang w:val="en-US"/>
        </w:rPr>
        <w:t xml:space="preserve"> PhD</w:t>
      </w:r>
    </w:p>
    <w:p w14:paraId="48A8E59B" w14:textId="1E2ECBF0" w:rsidR="00C662B7" w:rsidRPr="00C40C33" w:rsidRDefault="00C40C33" w:rsidP="00875823">
      <w:pPr>
        <w:pStyle w:val="Title"/>
        <w:rPr>
          <w:bCs w:val="0"/>
          <w:i/>
          <w:color w:val="000000"/>
          <w:sz w:val="24"/>
          <w:lang w:val="en-US" w:eastAsia="en-US"/>
        </w:rPr>
      </w:pPr>
      <w:r w:rsidRPr="00C40C33">
        <w:rPr>
          <w:bCs w:val="0"/>
          <w:i/>
          <w:color w:val="000000"/>
          <w:sz w:val="24"/>
          <w:lang w:val="en-US" w:eastAsia="en-US"/>
        </w:rPr>
        <w:t xml:space="preserve">Curriculum Vitae </w:t>
      </w:r>
    </w:p>
    <w:p w14:paraId="490065EE" w14:textId="3075E7DF" w:rsidR="00B606A7" w:rsidRPr="00B52BCE" w:rsidRDefault="00B606A7" w:rsidP="00B606A7">
      <w:pPr>
        <w:jc w:val="center"/>
        <w:rPr>
          <w:color w:val="000000"/>
        </w:rPr>
      </w:pPr>
      <w:r>
        <w:rPr>
          <w:noProof/>
          <w:color w:val="000000"/>
        </w:rPr>
        <mc:AlternateContent>
          <mc:Choice Requires="wps">
            <w:drawing>
              <wp:anchor distT="0" distB="0" distL="114300" distR="114300" simplePos="0" relativeHeight="251659264" behindDoc="0" locked="0" layoutInCell="1" allowOverlap="1" wp14:anchorId="5E3D7B92" wp14:editId="3EF0A1A4">
                <wp:simplePos x="0" y="0"/>
                <wp:positionH relativeFrom="column">
                  <wp:posOffset>-17145</wp:posOffset>
                </wp:positionH>
                <wp:positionV relativeFrom="paragraph">
                  <wp:posOffset>88900</wp:posOffset>
                </wp:positionV>
                <wp:extent cx="6400800" cy="0"/>
                <wp:effectExtent l="8255" t="12700" r="29845"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1D231B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pt" to="502.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"/>
            </w:pict>
          </mc:Fallback>
        </mc:AlternateContent>
      </w:r>
    </w:p>
    <w:p w14:paraId="2F534363" w14:textId="3E6C167C" w:rsidR="00B606A7" w:rsidRPr="00691031" w:rsidRDefault="00764D26" w:rsidP="00204019">
      <w:pPr>
        <w:widowControl w:val="0"/>
        <w:adjustRightInd w:val="0"/>
        <w:rPr>
          <w:color w:val="000000"/>
        </w:rPr>
      </w:pPr>
      <w:r>
        <w:rPr>
          <w:color w:val="000000"/>
        </w:rPr>
        <w:t>Division of Biology and Biological Engineering</w:t>
      </w:r>
      <w:r w:rsidR="00B606A7" w:rsidRPr="00691031">
        <w:rPr>
          <w:color w:val="000000"/>
        </w:rPr>
        <w:t xml:space="preserve">                              </w:t>
      </w:r>
      <w:r w:rsidR="0092018E" w:rsidRPr="00691031">
        <w:rPr>
          <w:color w:val="000000"/>
        </w:rPr>
        <w:t xml:space="preserve"> </w:t>
      </w:r>
      <w:r w:rsidR="00A3173A">
        <w:rPr>
          <w:color w:val="000000"/>
        </w:rPr>
        <w:t xml:space="preserve">      </w:t>
      </w:r>
      <w:r w:rsidR="00B606A7" w:rsidRPr="00691031">
        <w:rPr>
          <w:color w:val="000000"/>
        </w:rPr>
        <w:t xml:space="preserve">E-mail: </w:t>
      </w:r>
      <w:r>
        <w:rPr>
          <w:color w:val="000000"/>
        </w:rPr>
        <w:t>tfchou@caltech.edu</w:t>
      </w:r>
    </w:p>
    <w:p w14:paraId="284D0455" w14:textId="05E997A8" w:rsidR="00B606A7" w:rsidRPr="00691031" w:rsidRDefault="00764D26" w:rsidP="00204019">
      <w:pPr>
        <w:widowControl w:val="0"/>
        <w:adjustRightInd w:val="0"/>
        <w:rPr>
          <w:color w:val="000000"/>
        </w:rPr>
      </w:pPr>
      <w:r>
        <w:rPr>
          <w:color w:val="000000"/>
        </w:rPr>
        <w:t>California Institute of Technology</w:t>
      </w:r>
      <w:r w:rsidR="00B606A7" w:rsidRPr="00691031">
        <w:rPr>
          <w:color w:val="000000"/>
        </w:rPr>
        <w:t xml:space="preserve">                                                     </w:t>
      </w:r>
      <w:r w:rsidR="0092018E" w:rsidRPr="00691031">
        <w:rPr>
          <w:color w:val="000000"/>
        </w:rPr>
        <w:t xml:space="preserve"> </w:t>
      </w:r>
      <w:r w:rsidR="00A3173A">
        <w:rPr>
          <w:color w:val="000000"/>
        </w:rPr>
        <w:t xml:space="preserve">    </w:t>
      </w:r>
      <w:r w:rsidR="00B606A7" w:rsidRPr="00691031">
        <w:rPr>
          <w:color w:val="000000"/>
        </w:rPr>
        <w:t>Phone: (</w:t>
      </w:r>
      <w:r>
        <w:rPr>
          <w:color w:val="000000"/>
        </w:rPr>
        <w:t>626</w:t>
      </w:r>
      <w:r w:rsidR="00B606A7" w:rsidRPr="00691031">
        <w:rPr>
          <w:color w:val="000000"/>
        </w:rPr>
        <w:t xml:space="preserve">) </w:t>
      </w:r>
      <w:r>
        <w:rPr>
          <w:color w:val="000000"/>
        </w:rPr>
        <w:t>395</w:t>
      </w:r>
      <w:r w:rsidR="00B606A7" w:rsidRPr="00691031">
        <w:rPr>
          <w:color w:val="000000"/>
        </w:rPr>
        <w:t>-</w:t>
      </w:r>
      <w:r>
        <w:rPr>
          <w:color w:val="000000"/>
        </w:rPr>
        <w:t>6772</w:t>
      </w:r>
      <w:r w:rsidR="00B606A7" w:rsidRPr="00691031">
        <w:rPr>
          <w:color w:val="000000"/>
        </w:rPr>
        <w:t xml:space="preserve"> (Office)</w:t>
      </w:r>
    </w:p>
    <w:p w14:paraId="2DAC02C7" w14:textId="528B0FDE" w:rsidR="00B606A7" w:rsidRPr="00691031" w:rsidRDefault="00764D26" w:rsidP="00204019">
      <w:pPr>
        <w:widowControl w:val="0"/>
        <w:adjustRightInd w:val="0"/>
        <w:rPr>
          <w:color w:val="000000"/>
        </w:rPr>
      </w:pPr>
      <w:r>
        <w:rPr>
          <w:color w:val="000000"/>
        </w:rPr>
        <w:t>1200 E. California Blvd</w:t>
      </w:r>
      <w:r w:rsidR="00B606A7" w:rsidRPr="00691031">
        <w:rPr>
          <w:color w:val="000000"/>
        </w:rPr>
        <w:t xml:space="preserve">                                                        </w:t>
      </w:r>
      <w:r w:rsidR="00C778FE" w:rsidRPr="00691031">
        <w:rPr>
          <w:color w:val="000000"/>
        </w:rPr>
        <w:t xml:space="preserve">     </w:t>
      </w:r>
      <w:r w:rsidR="00B606A7" w:rsidRPr="00691031">
        <w:rPr>
          <w:color w:val="000000"/>
        </w:rPr>
        <w:t xml:space="preserve">              (</w:t>
      </w:r>
      <w:r>
        <w:rPr>
          <w:color w:val="000000"/>
        </w:rPr>
        <w:t>626</w:t>
      </w:r>
      <w:r w:rsidR="00B606A7" w:rsidRPr="00691031">
        <w:rPr>
          <w:color w:val="000000"/>
        </w:rPr>
        <w:t xml:space="preserve">) </w:t>
      </w:r>
      <w:r>
        <w:rPr>
          <w:color w:val="000000"/>
        </w:rPr>
        <w:t>395</w:t>
      </w:r>
      <w:r w:rsidR="00B606A7" w:rsidRPr="00691031">
        <w:rPr>
          <w:color w:val="000000"/>
        </w:rPr>
        <w:t>-</w:t>
      </w:r>
      <w:r>
        <w:rPr>
          <w:color w:val="000000"/>
        </w:rPr>
        <w:t>8392</w:t>
      </w:r>
      <w:r w:rsidR="00B606A7" w:rsidRPr="00691031">
        <w:rPr>
          <w:color w:val="000000"/>
        </w:rPr>
        <w:t xml:space="preserve"> (Lab)</w:t>
      </w:r>
    </w:p>
    <w:p w14:paraId="3AF3543A" w14:textId="34683291" w:rsidR="00B606A7" w:rsidRPr="00691031" w:rsidRDefault="00764D26" w:rsidP="00204019">
      <w:pPr>
        <w:rPr>
          <w:noProof/>
          <w:color w:val="000000"/>
        </w:rPr>
      </w:pPr>
      <w:r>
        <w:rPr>
          <w:color w:val="000000"/>
        </w:rPr>
        <w:t>MC1</w:t>
      </w:r>
      <w:r w:rsidR="009912A3">
        <w:rPr>
          <w:color w:val="000000"/>
        </w:rPr>
        <w:t>5</w:t>
      </w:r>
      <w:r w:rsidR="00B863DD">
        <w:rPr>
          <w:color w:val="000000"/>
        </w:rPr>
        <w:t>6</w:t>
      </w:r>
      <w:r>
        <w:rPr>
          <w:color w:val="000000"/>
        </w:rPr>
        <w:t>-</w:t>
      </w:r>
      <w:r w:rsidR="009912A3">
        <w:rPr>
          <w:color w:val="000000"/>
        </w:rPr>
        <w:t>29</w:t>
      </w:r>
      <w:r w:rsidR="00B606A7" w:rsidRPr="00691031">
        <w:rPr>
          <w:color w:val="000000"/>
        </w:rPr>
        <w:t xml:space="preserve">                                                                     </w:t>
      </w:r>
      <w:r>
        <w:rPr>
          <w:color w:val="000000"/>
        </w:rPr>
        <w:t xml:space="preserve">                    </w:t>
      </w:r>
      <w:r w:rsidR="00B606A7" w:rsidRPr="00691031">
        <w:rPr>
          <w:color w:val="000000"/>
        </w:rPr>
        <w:t xml:space="preserve">  </w:t>
      </w:r>
      <w:r w:rsidR="009912A3">
        <w:rPr>
          <w:color w:val="000000"/>
        </w:rPr>
        <w:t xml:space="preserve"> </w:t>
      </w:r>
      <w:r w:rsidR="00B606A7" w:rsidRPr="00691031">
        <w:rPr>
          <w:color w:val="000000"/>
        </w:rPr>
        <w:t xml:space="preserve">    (612) 703-4750 (Cell)</w:t>
      </w:r>
    </w:p>
    <w:p w14:paraId="6C49BBC8" w14:textId="5074CBC5" w:rsidR="00D94E9F" w:rsidRPr="000E5B34" w:rsidRDefault="00764D26" w:rsidP="000E5B34">
      <w:pPr>
        <w:pStyle w:val="address"/>
        <w:rPr>
          <w:color w:val="000000"/>
          <w:sz w:val="24"/>
          <w:szCs w:val="24"/>
        </w:rPr>
      </w:pPr>
      <w:r>
        <w:rPr>
          <w:color w:val="000000"/>
          <w:sz w:val="24"/>
          <w:szCs w:val="24"/>
        </w:rPr>
        <w:t>Pasadena</w:t>
      </w:r>
      <w:r w:rsidR="00B606A7" w:rsidRPr="00691031">
        <w:rPr>
          <w:color w:val="000000"/>
          <w:sz w:val="24"/>
          <w:szCs w:val="24"/>
        </w:rPr>
        <w:t>, CA9</w:t>
      </w:r>
      <w:r>
        <w:rPr>
          <w:color w:val="000000"/>
          <w:sz w:val="24"/>
          <w:szCs w:val="24"/>
        </w:rPr>
        <w:t>1125</w:t>
      </w:r>
      <w:r w:rsidR="003C1F6B" w:rsidRPr="00691031">
        <w:rPr>
          <w:color w:val="000000"/>
          <w:sz w:val="24"/>
          <w:szCs w:val="24"/>
        </w:rPr>
        <w:tab/>
      </w:r>
      <w:r w:rsidR="00A3173A">
        <w:rPr>
          <w:color w:val="000000"/>
          <w:sz w:val="24"/>
          <w:szCs w:val="24"/>
        </w:rPr>
        <w:t xml:space="preserve">                                                                              </w:t>
      </w:r>
      <w:r w:rsidR="00A3173A" w:rsidRPr="00A3173A">
        <w:rPr>
          <w:color w:val="000000"/>
          <w:sz w:val="24"/>
          <w:szCs w:val="24"/>
        </w:rPr>
        <w:t>https://tfchoulab.caltech.ed</w:t>
      </w:r>
      <w:r w:rsidR="002E6EA7">
        <w:rPr>
          <w:color w:val="000000"/>
          <w:sz w:val="24"/>
          <w:szCs w:val="24"/>
        </w:rPr>
        <w:t>u</w:t>
      </w:r>
      <w:r w:rsidR="00F00149" w:rsidRPr="00691031">
        <w:rPr>
          <w:color w:val="000000"/>
          <w:sz w:val="24"/>
          <w:szCs w:val="24"/>
        </w:rPr>
        <w:t xml:space="preserve"> </w:t>
      </w:r>
    </w:p>
    <w:p w14:paraId="2717F92E" w14:textId="4E18CCEB" w:rsidR="00C662B7" w:rsidRPr="000617B2" w:rsidRDefault="00B606A7" w:rsidP="000617B2">
      <w:pPr>
        <w:rPr>
          <w:b/>
          <w:color w:val="000000"/>
        </w:rPr>
      </w:pPr>
      <w:r>
        <w:rPr>
          <w:b/>
          <w:noProof/>
          <w:color w:val="000000"/>
        </w:rPr>
        <mc:AlternateContent>
          <mc:Choice Requires="wps">
            <w:drawing>
              <wp:anchor distT="0" distB="0" distL="114300" distR="114300" simplePos="0" relativeHeight="251660288" behindDoc="0" locked="0" layoutInCell="1" allowOverlap="1" wp14:anchorId="77BA8154" wp14:editId="6FDE3CA6">
                <wp:simplePos x="0" y="0"/>
                <wp:positionH relativeFrom="column">
                  <wp:posOffset>0</wp:posOffset>
                </wp:positionH>
                <wp:positionV relativeFrom="paragraph">
                  <wp:posOffset>88900</wp:posOffset>
                </wp:positionV>
                <wp:extent cx="6400800" cy="0"/>
                <wp:effectExtent l="12700" t="1270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E8E4AA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ID8Q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"/>
            </w:pict>
          </mc:Fallback>
        </mc:AlternateContent>
      </w:r>
    </w:p>
    <w:p w14:paraId="5DBF1880" w14:textId="1F11051E" w:rsidR="00C662B7" w:rsidRPr="00F3790A" w:rsidRDefault="003C6BDB" w:rsidP="001521C3">
      <w:pPr>
        <w:jc w:val="both"/>
        <w:rPr>
          <w:b/>
          <w:bCs/>
          <w:lang w:val="en-GB"/>
        </w:rPr>
      </w:pPr>
      <w:r>
        <w:rPr>
          <w:b/>
          <w:bCs/>
          <w:lang w:val="en-GB"/>
        </w:rPr>
        <w:t>EDUCATION</w:t>
      </w:r>
    </w:p>
    <w:p w14:paraId="439D4D29" w14:textId="03DF4F0A" w:rsidR="00435C8B" w:rsidRPr="00F3790A" w:rsidRDefault="001E3E6A" w:rsidP="00435C8B">
      <w:pPr>
        <w:widowControl w:val="0"/>
        <w:adjustRightInd w:val="0"/>
        <w:rPr>
          <w:i/>
          <w:color w:val="000000"/>
        </w:rPr>
      </w:pPr>
      <w:r w:rsidRPr="00F3790A">
        <w:rPr>
          <w:color w:val="000000"/>
        </w:rPr>
        <w:t>1995 – June 199</w:t>
      </w:r>
      <w:r w:rsidR="00DD7B22" w:rsidRPr="00F3790A">
        <w:rPr>
          <w:color w:val="000000"/>
        </w:rPr>
        <w:t>9</w:t>
      </w:r>
      <w:r w:rsidRPr="00F3790A">
        <w:rPr>
          <w:color w:val="000000"/>
        </w:rPr>
        <w:t xml:space="preserve"> </w:t>
      </w:r>
      <w:r w:rsidR="006F23B4" w:rsidRPr="00F3790A">
        <w:rPr>
          <w:color w:val="000000"/>
        </w:rPr>
        <w:t xml:space="preserve">B.S. in Pharmacy, </w:t>
      </w:r>
      <w:r w:rsidR="00C662B7" w:rsidRPr="00F3790A">
        <w:rPr>
          <w:color w:val="000000"/>
        </w:rPr>
        <w:t>School of Pharmacy, Nati</w:t>
      </w:r>
      <w:r w:rsidR="009E6CD4" w:rsidRPr="00F3790A">
        <w:rPr>
          <w:color w:val="000000"/>
        </w:rPr>
        <w:t xml:space="preserve">onal Taiwan University, Taipei, </w:t>
      </w:r>
      <w:r w:rsidR="00C662B7" w:rsidRPr="00F3790A">
        <w:rPr>
          <w:color w:val="000000"/>
        </w:rPr>
        <w:t>Taiwan</w:t>
      </w:r>
    </w:p>
    <w:p w14:paraId="4FB4EC4B" w14:textId="77777777" w:rsidR="007D5D1C" w:rsidRPr="00F3790A" w:rsidRDefault="007D5D1C" w:rsidP="00435C8B">
      <w:pPr>
        <w:widowControl w:val="0"/>
        <w:adjustRightInd w:val="0"/>
        <w:rPr>
          <w:color w:val="000000"/>
        </w:rPr>
      </w:pPr>
    </w:p>
    <w:p w14:paraId="4FDBE177" w14:textId="58B1110F" w:rsidR="00C662B7" w:rsidRPr="00F3790A" w:rsidRDefault="00435C8B" w:rsidP="00D75D01">
      <w:pPr>
        <w:widowControl w:val="0"/>
        <w:adjustRightInd w:val="0"/>
        <w:rPr>
          <w:color w:val="000000"/>
        </w:rPr>
      </w:pPr>
      <w:r w:rsidRPr="00F3790A">
        <w:rPr>
          <w:color w:val="000000"/>
        </w:rPr>
        <w:t xml:space="preserve">2001 – July 2006 </w:t>
      </w:r>
      <w:r w:rsidR="00C662B7" w:rsidRPr="00F3790A">
        <w:rPr>
          <w:color w:val="000000"/>
        </w:rPr>
        <w:t>Ph.D. in</w:t>
      </w:r>
      <w:r w:rsidRPr="00F3790A">
        <w:rPr>
          <w:color w:val="000000"/>
        </w:rPr>
        <w:t xml:space="preserve"> Medicinal Chemistry,</w:t>
      </w:r>
      <w:r w:rsidR="00D75D01" w:rsidRPr="00F3790A">
        <w:rPr>
          <w:color w:val="000000"/>
        </w:rPr>
        <w:t xml:space="preserve"> </w:t>
      </w:r>
      <w:r w:rsidR="00C662B7" w:rsidRPr="00F3790A">
        <w:rPr>
          <w:color w:val="000000"/>
        </w:rPr>
        <w:t>University of Minnesota, Twin Cities, USA</w:t>
      </w:r>
    </w:p>
    <w:p w14:paraId="3E278E9F" w14:textId="77777777" w:rsidR="004B36BD" w:rsidRPr="00F3790A" w:rsidRDefault="004B36BD" w:rsidP="00427600">
      <w:pPr>
        <w:jc w:val="both"/>
        <w:rPr>
          <w:color w:val="000000"/>
        </w:rPr>
      </w:pPr>
    </w:p>
    <w:p w14:paraId="3D338FA4" w14:textId="319FDFD6" w:rsidR="00C662B7" w:rsidRPr="00F3790A" w:rsidRDefault="003C6BDB" w:rsidP="00427600">
      <w:pPr>
        <w:jc w:val="both"/>
        <w:rPr>
          <w:b/>
          <w:bCs/>
          <w:iCs/>
          <w:caps/>
          <w:lang w:val="en-GB"/>
        </w:rPr>
      </w:pPr>
      <w:r>
        <w:rPr>
          <w:b/>
          <w:bCs/>
          <w:iCs/>
          <w:caps/>
          <w:lang w:val="en-GB"/>
        </w:rPr>
        <w:t>Professional experience</w:t>
      </w:r>
    </w:p>
    <w:p w14:paraId="3D99B63D" w14:textId="77777777" w:rsidR="0019105F" w:rsidRPr="00F3790A" w:rsidRDefault="0019105F" w:rsidP="00427600">
      <w:pPr>
        <w:jc w:val="both"/>
        <w:rPr>
          <w:b/>
          <w:bCs/>
          <w:iCs/>
          <w:caps/>
          <w:lang w:val="en-GB"/>
        </w:rPr>
      </w:pPr>
    </w:p>
    <w:p w14:paraId="4DAF033F" w14:textId="229D7645" w:rsidR="00575A32" w:rsidRDefault="00575A32" w:rsidP="00575A32">
      <w:pPr>
        <w:jc w:val="both"/>
        <w:rPr>
          <w:b/>
          <w:color w:val="000000"/>
        </w:rPr>
      </w:pPr>
      <w:r w:rsidRPr="00F3790A">
        <w:rPr>
          <w:b/>
          <w:color w:val="000000"/>
        </w:rPr>
        <w:t>Pre</w:t>
      </w:r>
      <w:r w:rsidR="001E45FD" w:rsidRPr="00F3790A">
        <w:rPr>
          <w:b/>
          <w:color w:val="000000"/>
        </w:rPr>
        <w:t>sent</w:t>
      </w:r>
      <w:r w:rsidRPr="00F3790A">
        <w:rPr>
          <w:b/>
          <w:color w:val="000000"/>
        </w:rPr>
        <w:t xml:space="preserve"> Positions</w:t>
      </w:r>
    </w:p>
    <w:p w14:paraId="0DCEF25C" w14:textId="1D5C3238" w:rsidR="00AC26CF" w:rsidRPr="00061F10" w:rsidRDefault="00D204F9" w:rsidP="005F7E4A">
      <w:pPr>
        <w:rPr>
          <w:color w:val="000000"/>
        </w:rPr>
      </w:pPr>
      <w:r w:rsidRPr="00061F10">
        <w:rPr>
          <w:color w:val="000000"/>
        </w:rPr>
        <w:t>2019</w:t>
      </w:r>
      <w:r w:rsidR="007B243F">
        <w:rPr>
          <w:color w:val="000000"/>
        </w:rPr>
        <w:t xml:space="preserve"> </w:t>
      </w:r>
      <w:r w:rsidRPr="00061F10">
        <w:rPr>
          <w:color w:val="000000"/>
        </w:rPr>
        <w:t>-</w:t>
      </w:r>
      <w:r w:rsidR="007B243F">
        <w:rPr>
          <w:color w:val="000000"/>
        </w:rPr>
        <w:t xml:space="preserve">  Research Professor, </w:t>
      </w:r>
      <w:r w:rsidR="005F7E4A" w:rsidRPr="005F7E4A">
        <w:rPr>
          <w:color w:val="000000"/>
        </w:rPr>
        <w:t>Biology and Biological Engineering</w:t>
      </w:r>
      <w:r w:rsidR="00364BF4" w:rsidRPr="00F3790A">
        <w:rPr>
          <w:color w:val="000000"/>
        </w:rPr>
        <w:t>,</w:t>
      </w:r>
      <w:r w:rsidR="00364BF4" w:rsidRPr="005F7E4A">
        <w:rPr>
          <w:color w:val="000000"/>
        </w:rPr>
        <w:t xml:space="preserve"> </w:t>
      </w:r>
      <w:r w:rsidR="00364BF4" w:rsidRPr="00F3790A">
        <w:rPr>
          <w:color w:val="000000"/>
        </w:rPr>
        <w:t>California Institute of Technology, Pasadena, CA</w:t>
      </w:r>
    </w:p>
    <w:p w14:paraId="4AF502BB" w14:textId="77777777" w:rsidR="00BD7B2C" w:rsidRPr="00F3790A" w:rsidRDefault="00BD7B2C" w:rsidP="00575A32">
      <w:pPr>
        <w:jc w:val="both"/>
        <w:rPr>
          <w:b/>
          <w:color w:val="000000"/>
        </w:rPr>
      </w:pPr>
    </w:p>
    <w:p w14:paraId="7290AE6D" w14:textId="33808D99" w:rsidR="00DE7D2A" w:rsidRPr="00F3790A" w:rsidRDefault="000617B2" w:rsidP="000617B2">
      <w:pPr>
        <w:jc w:val="both"/>
        <w:rPr>
          <w:b/>
          <w:color w:val="000000"/>
        </w:rPr>
      </w:pPr>
      <w:r w:rsidRPr="00F3790A">
        <w:rPr>
          <w:b/>
          <w:color w:val="000000"/>
        </w:rPr>
        <w:t>Previous Position</w:t>
      </w:r>
      <w:r w:rsidR="00575A32" w:rsidRPr="00F3790A">
        <w:rPr>
          <w:b/>
          <w:color w:val="000000"/>
        </w:rPr>
        <w:t>s</w:t>
      </w:r>
    </w:p>
    <w:p w14:paraId="3D906FBF" w14:textId="6617F0B0" w:rsidR="00C662B7" w:rsidRPr="00F3790A" w:rsidRDefault="000617B2" w:rsidP="000617B2">
      <w:pPr>
        <w:jc w:val="both"/>
        <w:rPr>
          <w:b/>
          <w:color w:val="000000"/>
        </w:rPr>
      </w:pPr>
      <w:r w:rsidRPr="00F3790A">
        <w:rPr>
          <w:color w:val="000000"/>
        </w:rPr>
        <w:t xml:space="preserve">1999 - 2001 </w:t>
      </w:r>
      <w:r w:rsidR="00C662B7" w:rsidRPr="00F3790A">
        <w:rPr>
          <w:color w:val="000000"/>
        </w:rPr>
        <w:t>Teachin</w:t>
      </w:r>
      <w:r w:rsidRPr="00F3790A">
        <w:rPr>
          <w:color w:val="000000"/>
        </w:rPr>
        <w:t xml:space="preserve">g Assistant, School of Pharmacy, </w:t>
      </w:r>
      <w:r w:rsidR="00C662B7" w:rsidRPr="00F3790A">
        <w:rPr>
          <w:color w:val="000000"/>
        </w:rPr>
        <w:t>National Taiwan University, Taipei, Taiwan</w:t>
      </w:r>
      <w:r w:rsidR="00C662B7" w:rsidRPr="00F3790A">
        <w:rPr>
          <w:i/>
          <w:color w:val="000000"/>
        </w:rPr>
        <w:t xml:space="preserve"> </w:t>
      </w:r>
    </w:p>
    <w:p w14:paraId="4E2D5A2D" w14:textId="696B5D44" w:rsidR="00C662B7" w:rsidRPr="00F3790A" w:rsidRDefault="000617B2" w:rsidP="000617B2">
      <w:pPr>
        <w:widowControl w:val="0"/>
        <w:adjustRightInd w:val="0"/>
        <w:rPr>
          <w:color w:val="000000"/>
        </w:rPr>
      </w:pPr>
      <w:r w:rsidRPr="00F3790A">
        <w:rPr>
          <w:color w:val="000000"/>
        </w:rPr>
        <w:t xml:space="preserve">2001 - 2003 </w:t>
      </w:r>
      <w:r w:rsidR="00C662B7" w:rsidRPr="00F3790A">
        <w:rPr>
          <w:color w:val="000000"/>
        </w:rPr>
        <w:t xml:space="preserve">Teaching </w:t>
      </w:r>
      <w:r w:rsidRPr="00F3790A">
        <w:rPr>
          <w:color w:val="000000"/>
        </w:rPr>
        <w:t xml:space="preserve">Assistant, Medicinal Chemistry, </w:t>
      </w:r>
      <w:r w:rsidR="00C662B7" w:rsidRPr="00F3790A">
        <w:rPr>
          <w:color w:val="000000"/>
        </w:rPr>
        <w:t>University of Minnesota, Twin Cities</w:t>
      </w:r>
      <w:r w:rsidR="00293D2E" w:rsidRPr="00F3790A">
        <w:rPr>
          <w:color w:val="000000"/>
        </w:rPr>
        <w:t>, MN</w:t>
      </w:r>
    </w:p>
    <w:p w14:paraId="010D463B" w14:textId="066846A8" w:rsidR="000617B2" w:rsidRPr="00F3790A" w:rsidRDefault="000617B2" w:rsidP="000617B2">
      <w:pPr>
        <w:jc w:val="both"/>
        <w:rPr>
          <w:bCs/>
          <w:iCs/>
          <w:caps/>
          <w:lang w:val="en-GB"/>
        </w:rPr>
      </w:pPr>
      <w:r w:rsidRPr="00F3790A">
        <w:rPr>
          <w:bCs/>
          <w:iCs/>
          <w:caps/>
          <w:lang w:val="en-GB"/>
        </w:rPr>
        <w:t xml:space="preserve">2006 </w:t>
      </w:r>
      <w:r w:rsidRPr="00F3790A">
        <w:rPr>
          <w:color w:val="000000"/>
        </w:rPr>
        <w:t xml:space="preserve">- </w:t>
      </w:r>
      <w:r w:rsidR="00826B1C" w:rsidRPr="00F3790A">
        <w:rPr>
          <w:bCs/>
          <w:iCs/>
          <w:caps/>
          <w:lang w:val="en-GB"/>
        </w:rPr>
        <w:t xml:space="preserve">2007 </w:t>
      </w:r>
      <w:r w:rsidR="00C662B7" w:rsidRPr="00F3790A">
        <w:rPr>
          <w:color w:val="000000"/>
        </w:rPr>
        <w:t xml:space="preserve">Postdoctoral Associate, Medicinal Chemistry, </w:t>
      </w:r>
      <w:r w:rsidRPr="00F3790A">
        <w:rPr>
          <w:color w:val="000000"/>
        </w:rPr>
        <w:t>University of Minnesota, Twin Cities</w:t>
      </w:r>
      <w:r w:rsidR="00293D2E" w:rsidRPr="00F3790A">
        <w:rPr>
          <w:color w:val="000000"/>
        </w:rPr>
        <w:t>, MN</w:t>
      </w:r>
    </w:p>
    <w:p w14:paraId="6BFBC73D" w14:textId="4660B0B7" w:rsidR="00C662B7" w:rsidRDefault="00F0607E" w:rsidP="000617B2">
      <w:pPr>
        <w:jc w:val="both"/>
        <w:rPr>
          <w:color w:val="000000"/>
        </w:rPr>
      </w:pPr>
      <w:r w:rsidRPr="00F3790A">
        <w:rPr>
          <w:color w:val="000000"/>
        </w:rPr>
        <w:t xml:space="preserve">2007 - 2012 </w:t>
      </w:r>
      <w:r w:rsidR="00C662B7" w:rsidRPr="00F3790A">
        <w:rPr>
          <w:color w:val="000000"/>
        </w:rPr>
        <w:t>Postdoctoral Fellow, Biology,</w:t>
      </w:r>
      <w:r w:rsidR="000617B2" w:rsidRPr="00F3790A">
        <w:rPr>
          <w:bCs/>
          <w:iCs/>
          <w:caps/>
          <w:lang w:val="en-GB"/>
        </w:rPr>
        <w:t xml:space="preserve"> </w:t>
      </w:r>
      <w:r w:rsidR="00C662B7" w:rsidRPr="00F3790A">
        <w:rPr>
          <w:color w:val="000000"/>
        </w:rPr>
        <w:t>California Institute of Technology, Pasadena</w:t>
      </w:r>
      <w:r w:rsidR="00293D2E" w:rsidRPr="00F3790A">
        <w:rPr>
          <w:color w:val="000000"/>
        </w:rPr>
        <w:t>, CA</w:t>
      </w:r>
    </w:p>
    <w:p w14:paraId="1348A241" w14:textId="67BF7AF4" w:rsidR="003400D2" w:rsidRDefault="003400D2" w:rsidP="000617B2">
      <w:pPr>
        <w:jc w:val="both"/>
        <w:rPr>
          <w:color w:val="000000"/>
        </w:rPr>
      </w:pPr>
      <w:r w:rsidRPr="00F3790A">
        <w:rPr>
          <w:color w:val="000000"/>
        </w:rPr>
        <w:t>2012 -</w:t>
      </w:r>
      <w:r>
        <w:rPr>
          <w:color w:val="000000"/>
        </w:rPr>
        <w:t xml:space="preserve"> 2019</w:t>
      </w:r>
      <w:r w:rsidRPr="00F3790A">
        <w:rPr>
          <w:color w:val="000000"/>
        </w:rPr>
        <w:t xml:space="preserve">  Assistant Professor (in-residence series), David Geffen School of Medicine at UCLA, CA </w:t>
      </w:r>
    </w:p>
    <w:p w14:paraId="7103CA7A" w14:textId="72816860" w:rsidR="00D50AF1" w:rsidRDefault="00D50AF1" w:rsidP="00D50AF1">
      <w:pPr>
        <w:jc w:val="both"/>
        <w:rPr>
          <w:color w:val="000000"/>
        </w:rPr>
      </w:pPr>
      <w:r w:rsidRPr="00F3790A">
        <w:rPr>
          <w:color w:val="000000"/>
        </w:rPr>
        <w:t>201</w:t>
      </w:r>
      <w:r w:rsidR="00BF557D">
        <w:rPr>
          <w:color w:val="000000"/>
        </w:rPr>
        <w:t>9</w:t>
      </w:r>
      <w:r w:rsidRPr="00F3790A">
        <w:rPr>
          <w:color w:val="000000"/>
        </w:rPr>
        <w:t xml:space="preserve"> -</w:t>
      </w:r>
      <w:r>
        <w:rPr>
          <w:color w:val="000000"/>
        </w:rPr>
        <w:t xml:space="preserve"> 2019</w:t>
      </w:r>
      <w:r w:rsidRPr="00F3790A">
        <w:rPr>
          <w:color w:val="000000"/>
        </w:rPr>
        <w:t xml:space="preserve">  Associate Professor (in-residence series), David Geffen School of Medicine at UCLA, CA </w:t>
      </w:r>
    </w:p>
    <w:p w14:paraId="107B8A25" w14:textId="0A9EC463" w:rsidR="00D85F0E" w:rsidRPr="00F3790A" w:rsidRDefault="00D85F0E" w:rsidP="00D85F0E">
      <w:pPr>
        <w:jc w:val="both"/>
        <w:rPr>
          <w:color w:val="000000"/>
        </w:rPr>
      </w:pPr>
      <w:r w:rsidRPr="00F3790A">
        <w:rPr>
          <w:color w:val="000000"/>
        </w:rPr>
        <w:t xml:space="preserve">2012 </w:t>
      </w:r>
      <w:r>
        <w:rPr>
          <w:color w:val="000000"/>
        </w:rPr>
        <w:t>–</w:t>
      </w:r>
      <w:r w:rsidRPr="00F3790A">
        <w:rPr>
          <w:color w:val="000000"/>
        </w:rPr>
        <w:t xml:space="preserve"> </w:t>
      </w:r>
      <w:r>
        <w:rPr>
          <w:color w:val="000000"/>
        </w:rPr>
        <w:t xml:space="preserve">2019 </w:t>
      </w:r>
      <w:r w:rsidRPr="00F3790A">
        <w:rPr>
          <w:color w:val="000000"/>
        </w:rPr>
        <w:t>Associate Faculty, UCLA Intercampus Medical Genetics Training Program, CA</w:t>
      </w:r>
    </w:p>
    <w:p w14:paraId="6E6F5D8B" w14:textId="77777777" w:rsidR="00D85F0E" w:rsidRPr="00F3790A" w:rsidRDefault="00D85F0E" w:rsidP="00D85F0E">
      <w:pPr>
        <w:jc w:val="both"/>
        <w:rPr>
          <w:color w:val="000000"/>
        </w:rPr>
      </w:pPr>
      <w:r w:rsidRPr="00F3790A">
        <w:rPr>
          <w:color w:val="000000"/>
        </w:rPr>
        <w:t xml:space="preserve">2013 - </w:t>
      </w:r>
      <w:r>
        <w:rPr>
          <w:color w:val="000000"/>
        </w:rPr>
        <w:t>2019</w:t>
      </w:r>
      <w:r w:rsidRPr="00F3790A">
        <w:rPr>
          <w:color w:val="000000"/>
        </w:rPr>
        <w:t xml:space="preserve"> Member, UCLA Jonsson Comprehensive Cancer Center, Los Angeles, CA</w:t>
      </w:r>
    </w:p>
    <w:p w14:paraId="5EC4B85B" w14:textId="77777777" w:rsidR="00C662B7" w:rsidRPr="00F3790A" w:rsidRDefault="00C662B7" w:rsidP="00427600">
      <w:pPr>
        <w:ind w:left="720"/>
        <w:jc w:val="both"/>
        <w:rPr>
          <w:b/>
          <w:bCs/>
          <w:iCs/>
          <w:lang w:val="en-GB"/>
        </w:rPr>
      </w:pPr>
    </w:p>
    <w:p w14:paraId="7C5C39BC" w14:textId="77777777" w:rsidR="00C662B7" w:rsidRPr="00F3790A" w:rsidRDefault="00C662B7" w:rsidP="005C6C5B">
      <w:pPr>
        <w:jc w:val="both"/>
        <w:rPr>
          <w:b/>
        </w:rPr>
      </w:pPr>
      <w:r w:rsidRPr="00F3790A">
        <w:rPr>
          <w:b/>
        </w:rPr>
        <w:t>PROFESSIONAL ACTIVITY</w:t>
      </w:r>
    </w:p>
    <w:p w14:paraId="48EBA9D3" w14:textId="77777777" w:rsidR="00853E10" w:rsidRPr="00F3790A" w:rsidRDefault="00853E10" w:rsidP="009B10BC">
      <w:pPr>
        <w:tabs>
          <w:tab w:val="left" w:pos="720"/>
          <w:tab w:val="left" w:pos="1440"/>
          <w:tab w:val="left" w:pos="2520"/>
          <w:tab w:val="left" w:pos="7200"/>
        </w:tabs>
        <w:spacing w:line="240" w:lineRule="exact"/>
        <w:ind w:right="43"/>
        <w:rPr>
          <w:b/>
        </w:rPr>
      </w:pPr>
    </w:p>
    <w:p w14:paraId="7DE614CF" w14:textId="20FDEFF7" w:rsidR="009B10BC" w:rsidRPr="00F3790A" w:rsidRDefault="009B10BC" w:rsidP="009B10BC">
      <w:pPr>
        <w:tabs>
          <w:tab w:val="left" w:pos="720"/>
          <w:tab w:val="left" w:pos="1440"/>
          <w:tab w:val="left" w:pos="2520"/>
          <w:tab w:val="left" w:pos="7200"/>
        </w:tabs>
        <w:spacing w:line="240" w:lineRule="exact"/>
        <w:ind w:right="43"/>
      </w:pPr>
      <w:r w:rsidRPr="00F3790A">
        <w:rPr>
          <w:b/>
        </w:rPr>
        <w:t>Professional Associations and Scholarly Societies:</w:t>
      </w:r>
    </w:p>
    <w:p w14:paraId="337E7CAF" w14:textId="5473CC3A" w:rsidR="00853E10" w:rsidRPr="00F3790A" w:rsidRDefault="00853E10" w:rsidP="00853E10">
      <w:pPr>
        <w:tabs>
          <w:tab w:val="left" w:pos="450"/>
          <w:tab w:val="left" w:pos="540"/>
          <w:tab w:val="left" w:pos="720"/>
          <w:tab w:val="left" w:pos="2520"/>
          <w:tab w:val="left" w:pos="7200"/>
        </w:tabs>
        <w:ind w:right="36"/>
      </w:pPr>
      <w:r w:rsidRPr="00F3790A">
        <w:t>2005- present</w:t>
      </w:r>
      <w:r w:rsidR="007A79BC" w:rsidRPr="00F3790A">
        <w:t xml:space="preserve"> </w:t>
      </w:r>
      <w:r w:rsidR="00DD77C4" w:rsidRPr="00F3790A">
        <w:t xml:space="preserve"> </w:t>
      </w:r>
      <w:r w:rsidR="004F7166" w:rsidRPr="00F3790A">
        <w:t xml:space="preserve"> </w:t>
      </w:r>
      <w:r w:rsidR="00DD77C4" w:rsidRPr="00F3790A">
        <w:t xml:space="preserve">  </w:t>
      </w:r>
      <w:r w:rsidR="00C662B7" w:rsidRPr="00F3790A">
        <w:t>American Chemical Society</w:t>
      </w:r>
      <w:r w:rsidR="00204019" w:rsidRPr="00F3790A">
        <w:t>, Member</w:t>
      </w:r>
    </w:p>
    <w:p w14:paraId="53F301A9" w14:textId="06790C67" w:rsidR="00C662B7" w:rsidRPr="00F3790A" w:rsidRDefault="001D0B9F" w:rsidP="00DD77C4">
      <w:pPr>
        <w:tabs>
          <w:tab w:val="left" w:pos="450"/>
          <w:tab w:val="left" w:pos="540"/>
          <w:tab w:val="left" w:pos="720"/>
          <w:tab w:val="left" w:pos="1530"/>
          <w:tab w:val="left" w:pos="1620"/>
          <w:tab w:val="left" w:pos="2520"/>
          <w:tab w:val="left" w:pos="7200"/>
        </w:tabs>
        <w:ind w:right="36"/>
      </w:pPr>
      <w:r w:rsidRPr="00F3790A">
        <w:t xml:space="preserve">2007- 2011 </w:t>
      </w:r>
      <w:r w:rsidR="00DD77C4" w:rsidRPr="00F3790A">
        <w:t xml:space="preserve">       </w:t>
      </w:r>
      <w:r w:rsidR="00C662B7" w:rsidRPr="00F3790A">
        <w:t xml:space="preserve">American Association for Cancer </w:t>
      </w:r>
      <w:r w:rsidR="00204019" w:rsidRPr="00F3790A">
        <w:t>Research, Associate Member</w:t>
      </w:r>
    </w:p>
    <w:p w14:paraId="2C939EEA" w14:textId="0F2CFCF7" w:rsidR="00C662B7" w:rsidRPr="00F3790A" w:rsidRDefault="00C662B7" w:rsidP="00797CDC">
      <w:pPr>
        <w:tabs>
          <w:tab w:val="left" w:pos="720"/>
          <w:tab w:val="left" w:pos="2520"/>
          <w:tab w:val="left" w:pos="7200"/>
        </w:tabs>
        <w:ind w:right="36"/>
      </w:pPr>
      <w:r w:rsidRPr="00F3790A">
        <w:t xml:space="preserve">2009- </w:t>
      </w:r>
      <w:r w:rsidR="00853E10" w:rsidRPr="00F3790A">
        <w:t>present</w:t>
      </w:r>
      <w:r w:rsidR="007A79BC" w:rsidRPr="00F3790A">
        <w:t xml:space="preserve"> </w:t>
      </w:r>
      <w:r w:rsidR="006C2635" w:rsidRPr="00F3790A">
        <w:t xml:space="preserve">    </w:t>
      </w:r>
      <w:r w:rsidRPr="00F3790A">
        <w:t>American Society for Biochemistry and Molecular Biology</w:t>
      </w:r>
      <w:r w:rsidR="00204019" w:rsidRPr="00F3790A">
        <w:t>, Member</w:t>
      </w:r>
    </w:p>
    <w:p w14:paraId="36444DC7" w14:textId="2D816CAD" w:rsidR="00C662B7" w:rsidRPr="00F3790A" w:rsidRDefault="00C662B7" w:rsidP="00797CDC">
      <w:pPr>
        <w:tabs>
          <w:tab w:val="left" w:pos="720"/>
          <w:tab w:val="left" w:pos="2520"/>
          <w:tab w:val="left" w:pos="7200"/>
        </w:tabs>
        <w:ind w:right="36"/>
      </w:pPr>
      <w:r w:rsidRPr="00F3790A">
        <w:t xml:space="preserve">2012- </w:t>
      </w:r>
      <w:r w:rsidR="00853E10" w:rsidRPr="00F3790A">
        <w:t>present</w:t>
      </w:r>
      <w:r w:rsidR="006C2635" w:rsidRPr="00F3790A">
        <w:t xml:space="preserve">     </w:t>
      </w:r>
      <w:r w:rsidRPr="00F3790A">
        <w:t>American Association for Cancer Research</w:t>
      </w:r>
      <w:r w:rsidR="00204019" w:rsidRPr="00F3790A">
        <w:t>, Member</w:t>
      </w:r>
      <w:r w:rsidRPr="00F3790A">
        <w:t xml:space="preserve"> </w:t>
      </w:r>
    </w:p>
    <w:p w14:paraId="0669B115" w14:textId="10FB99A7" w:rsidR="00321E62" w:rsidRPr="00F3790A" w:rsidRDefault="00321E62" w:rsidP="00321E62">
      <w:pPr>
        <w:tabs>
          <w:tab w:val="left" w:pos="720"/>
          <w:tab w:val="left" w:pos="2520"/>
          <w:tab w:val="left" w:pos="7200"/>
        </w:tabs>
        <w:ind w:right="36"/>
      </w:pPr>
      <w:r w:rsidRPr="00F3790A">
        <w:t xml:space="preserve">2012- present </w:t>
      </w:r>
      <w:r w:rsidR="006C2635" w:rsidRPr="00F3790A">
        <w:t xml:space="preserve">    </w:t>
      </w:r>
      <w:r w:rsidRPr="00F3790A">
        <w:t xml:space="preserve">American </w:t>
      </w:r>
      <w:r w:rsidR="00DC0A25" w:rsidRPr="00F3790A">
        <w:t>Society of</w:t>
      </w:r>
      <w:r w:rsidRPr="00F3790A">
        <w:t xml:space="preserve"> </w:t>
      </w:r>
      <w:r w:rsidR="00097D7D" w:rsidRPr="00F3790A">
        <w:t>Human Genetic</w:t>
      </w:r>
      <w:r w:rsidR="00DC0A25" w:rsidRPr="00F3790A">
        <w:t>s</w:t>
      </w:r>
      <w:r w:rsidR="00204019" w:rsidRPr="00F3790A">
        <w:t>, Member</w:t>
      </w:r>
    </w:p>
    <w:p w14:paraId="264A1325" w14:textId="4F3640DA" w:rsidR="000F207F" w:rsidRPr="00F3790A" w:rsidRDefault="000F207F" w:rsidP="000F207F">
      <w:pPr>
        <w:tabs>
          <w:tab w:val="left" w:pos="720"/>
          <w:tab w:val="left" w:pos="2520"/>
          <w:tab w:val="left" w:pos="7200"/>
        </w:tabs>
        <w:ind w:right="36"/>
      </w:pPr>
      <w:r w:rsidRPr="00F3790A">
        <w:t>20</w:t>
      </w:r>
      <w:r w:rsidR="00976E10" w:rsidRPr="00F3790A">
        <w:t>15</w:t>
      </w:r>
      <w:r w:rsidRPr="00F3790A">
        <w:t xml:space="preserve">- present </w:t>
      </w:r>
      <w:r w:rsidR="006C2635" w:rsidRPr="00F3790A">
        <w:t xml:space="preserve">    </w:t>
      </w:r>
      <w:r w:rsidRPr="00F3790A">
        <w:t xml:space="preserve">American Society for </w:t>
      </w:r>
      <w:r w:rsidR="00453617" w:rsidRPr="00F3790A">
        <w:t>Cell</w:t>
      </w:r>
      <w:r w:rsidRPr="00F3790A">
        <w:t xml:space="preserve"> Biology</w:t>
      </w:r>
      <w:r w:rsidR="00204019" w:rsidRPr="00F3790A">
        <w:t>, Member</w:t>
      </w:r>
    </w:p>
    <w:p w14:paraId="6D8EA508" w14:textId="3CF9A740" w:rsidR="00604DE5" w:rsidRPr="00F3790A" w:rsidRDefault="00604DE5" w:rsidP="006C2635">
      <w:pPr>
        <w:tabs>
          <w:tab w:val="left" w:pos="720"/>
          <w:tab w:val="left" w:pos="1620"/>
          <w:tab w:val="left" w:pos="2520"/>
          <w:tab w:val="left" w:pos="7200"/>
        </w:tabs>
        <w:ind w:right="36"/>
      </w:pPr>
      <w:r w:rsidRPr="00F3790A">
        <w:t xml:space="preserve">2016- present </w:t>
      </w:r>
      <w:r w:rsidR="006C2635" w:rsidRPr="00F3790A">
        <w:t xml:space="preserve">    </w:t>
      </w:r>
      <w:r w:rsidRPr="00F3790A">
        <w:t>Genetic</w:t>
      </w:r>
      <w:r w:rsidR="00204019" w:rsidRPr="00F3790A">
        <w:t>s</w:t>
      </w:r>
      <w:r w:rsidRPr="00F3790A">
        <w:t xml:space="preserve"> Society of </w:t>
      </w:r>
      <w:r w:rsidR="00F94AEE" w:rsidRPr="00F3790A">
        <w:t>America</w:t>
      </w:r>
      <w:r w:rsidR="00204019" w:rsidRPr="00F3790A">
        <w:t>, Member</w:t>
      </w:r>
      <w:r w:rsidRPr="00F3790A">
        <w:t xml:space="preserve"> </w:t>
      </w:r>
    </w:p>
    <w:p w14:paraId="4FF32F80" w14:textId="77777777" w:rsidR="0011779F" w:rsidRPr="00F3790A" w:rsidRDefault="0011779F" w:rsidP="00B1058D">
      <w:pPr>
        <w:jc w:val="both"/>
      </w:pPr>
    </w:p>
    <w:p w14:paraId="4C829C4D" w14:textId="6F9FF85E" w:rsidR="0011779F" w:rsidRDefault="00C662B7" w:rsidP="0011779F">
      <w:pPr>
        <w:jc w:val="both"/>
        <w:rPr>
          <w:b/>
          <w:bCs/>
          <w:lang w:val="en-GB"/>
        </w:rPr>
      </w:pPr>
      <w:r w:rsidRPr="00F3790A">
        <w:rPr>
          <w:b/>
          <w:bCs/>
          <w:lang w:val="en-GB"/>
        </w:rPr>
        <w:t>HONORS</w:t>
      </w:r>
    </w:p>
    <w:p w14:paraId="2EC8E730" w14:textId="2245CBC7" w:rsidR="00C662B7" w:rsidRPr="0011779F" w:rsidRDefault="00CB5055" w:rsidP="0011779F">
      <w:pPr>
        <w:jc w:val="both"/>
        <w:rPr>
          <w:b/>
          <w:bCs/>
          <w:lang w:val="en-GB"/>
        </w:rPr>
      </w:pPr>
      <w:r w:rsidRPr="00F3790A">
        <w:t>1996</w:t>
      </w:r>
      <w:r w:rsidR="0069762A">
        <w:t xml:space="preserve">, </w:t>
      </w:r>
      <w:r w:rsidRPr="00F3790A">
        <w:t>1997</w:t>
      </w:r>
      <w:r w:rsidR="00C662B7" w:rsidRPr="00F3790A">
        <w:rPr>
          <w:color w:val="000000"/>
        </w:rPr>
        <w:t xml:space="preserve"> </w:t>
      </w:r>
      <w:r w:rsidR="00206C0F" w:rsidRPr="00F3790A">
        <w:rPr>
          <w:color w:val="000000"/>
        </w:rPr>
        <w:t xml:space="preserve"> </w:t>
      </w:r>
      <w:r w:rsidR="0069762A">
        <w:rPr>
          <w:color w:val="000000"/>
        </w:rPr>
        <w:t xml:space="preserve">      </w:t>
      </w:r>
      <w:r w:rsidR="00C662B7" w:rsidRPr="00F3790A">
        <w:rPr>
          <w:color w:val="000000"/>
        </w:rPr>
        <w:t>Presidential Award (Dean’s List), National Taiwan University</w:t>
      </w:r>
      <w:r w:rsidRPr="00F3790A">
        <w:rPr>
          <w:color w:val="000000"/>
        </w:rPr>
        <w:t>.</w:t>
      </w:r>
    </w:p>
    <w:p w14:paraId="6C59E723" w14:textId="771FEF26" w:rsidR="00C662B7" w:rsidRPr="00F3790A" w:rsidRDefault="00206C0F" w:rsidP="000F10F7">
      <w:pPr>
        <w:rPr>
          <w:color w:val="000000"/>
        </w:rPr>
      </w:pPr>
      <w:r w:rsidRPr="00F3790A">
        <w:rPr>
          <w:color w:val="000000"/>
        </w:rPr>
        <w:t>1997</w:t>
      </w:r>
      <w:r w:rsidR="00C662B7" w:rsidRPr="00F3790A">
        <w:rPr>
          <w:color w:val="000000"/>
        </w:rPr>
        <w:t xml:space="preserve">   </w:t>
      </w:r>
      <w:r w:rsidRPr="00F3790A">
        <w:rPr>
          <w:color w:val="000000"/>
        </w:rPr>
        <w:t xml:space="preserve">         </w:t>
      </w:r>
      <w:r w:rsidR="00C662B7" w:rsidRPr="00F3790A">
        <w:rPr>
          <w:color w:val="000000"/>
        </w:rPr>
        <w:t xml:space="preserve">    </w:t>
      </w:r>
      <w:r w:rsidRPr="00F3790A">
        <w:rPr>
          <w:color w:val="000000"/>
        </w:rPr>
        <w:t xml:space="preserve">  </w:t>
      </w:r>
      <w:r w:rsidR="00C662B7" w:rsidRPr="00F3790A">
        <w:rPr>
          <w:color w:val="000000"/>
        </w:rPr>
        <w:t>Student Research Fellowship, National Science Council, Taiwan</w:t>
      </w:r>
    </w:p>
    <w:p w14:paraId="50052D97" w14:textId="29679453" w:rsidR="00C662B7" w:rsidRPr="00F3790A" w:rsidRDefault="00206C0F" w:rsidP="000F10F7">
      <w:pPr>
        <w:tabs>
          <w:tab w:val="left" w:pos="1926"/>
        </w:tabs>
        <w:rPr>
          <w:b/>
          <w:color w:val="000000"/>
        </w:rPr>
      </w:pPr>
      <w:r w:rsidRPr="00F3790A">
        <w:rPr>
          <w:color w:val="000000"/>
        </w:rPr>
        <w:t xml:space="preserve">1996 - 1999     </w:t>
      </w:r>
      <w:r w:rsidR="00A97D24" w:rsidRPr="00F3790A">
        <w:rPr>
          <w:color w:val="000000"/>
        </w:rPr>
        <w:t xml:space="preserve">  </w:t>
      </w:r>
      <w:r w:rsidR="00C662B7" w:rsidRPr="00F3790A">
        <w:rPr>
          <w:color w:val="000000"/>
        </w:rPr>
        <w:t xml:space="preserve">Study Fellowship, Standard Chemical &amp; Pharmaceutical Company, Taiwan </w:t>
      </w:r>
    </w:p>
    <w:p w14:paraId="72A43A06" w14:textId="2989E01D" w:rsidR="00C662B7" w:rsidRPr="00F3790A" w:rsidRDefault="00206C0F" w:rsidP="000F10F7">
      <w:pPr>
        <w:rPr>
          <w:color w:val="000000"/>
        </w:rPr>
      </w:pPr>
      <w:r w:rsidRPr="00F3790A">
        <w:rPr>
          <w:color w:val="000000"/>
        </w:rPr>
        <w:t>1999</w:t>
      </w:r>
      <w:r w:rsidR="00C662B7" w:rsidRPr="00F3790A">
        <w:rPr>
          <w:color w:val="000000"/>
        </w:rPr>
        <w:t xml:space="preserve">       </w:t>
      </w:r>
      <w:r w:rsidR="00A97D24" w:rsidRPr="00F3790A">
        <w:rPr>
          <w:color w:val="000000"/>
        </w:rPr>
        <w:t xml:space="preserve">           </w:t>
      </w:r>
      <w:r w:rsidR="00C662B7" w:rsidRPr="00F3790A">
        <w:rPr>
          <w:color w:val="000000"/>
        </w:rPr>
        <w:t>Outstanding College Youth, National Taiwan University</w:t>
      </w:r>
    </w:p>
    <w:p w14:paraId="00A3A13E" w14:textId="77777777" w:rsidR="007D266A" w:rsidRDefault="00C662B7" w:rsidP="00B84915">
      <w:pPr>
        <w:widowControl w:val="0"/>
        <w:adjustRightInd w:val="0"/>
        <w:spacing w:before="120"/>
        <w:rPr>
          <w:color w:val="000000"/>
        </w:rPr>
      </w:pPr>
      <w:r w:rsidRPr="00F3790A">
        <w:rPr>
          <w:b/>
          <w:bCs/>
          <w:lang w:val="en-GB"/>
        </w:rPr>
        <w:t>AWARDS</w:t>
      </w:r>
      <w:r w:rsidRPr="00F3790A">
        <w:rPr>
          <w:color w:val="000000"/>
        </w:rPr>
        <w:t xml:space="preserve">  </w:t>
      </w:r>
    </w:p>
    <w:p w14:paraId="20E30B47" w14:textId="61792C41" w:rsidR="009B10BC" w:rsidRPr="00F3790A" w:rsidRDefault="00225479" w:rsidP="00B84915">
      <w:pPr>
        <w:widowControl w:val="0"/>
        <w:adjustRightInd w:val="0"/>
        <w:spacing w:before="120"/>
        <w:rPr>
          <w:color w:val="000000"/>
        </w:rPr>
      </w:pPr>
      <w:r w:rsidRPr="00F3790A">
        <w:rPr>
          <w:color w:val="000000"/>
        </w:rPr>
        <w:t>2004</w:t>
      </w:r>
      <w:r w:rsidR="00C662B7" w:rsidRPr="00F3790A">
        <w:rPr>
          <w:color w:val="000000"/>
        </w:rPr>
        <w:t xml:space="preserve"> </w:t>
      </w:r>
      <w:r w:rsidRPr="00F3790A">
        <w:rPr>
          <w:color w:val="000000"/>
        </w:rPr>
        <w:t xml:space="preserve">  </w:t>
      </w:r>
      <w:r w:rsidR="00C662B7" w:rsidRPr="00F3790A">
        <w:rPr>
          <w:color w:val="000000"/>
        </w:rPr>
        <w:t>Poster Award: The 17</w:t>
      </w:r>
      <w:r w:rsidR="00C662B7" w:rsidRPr="00F3790A">
        <w:rPr>
          <w:color w:val="000000"/>
          <w:vertAlign w:val="superscript"/>
        </w:rPr>
        <w:t>th</w:t>
      </w:r>
      <w:r w:rsidR="00C662B7" w:rsidRPr="00F3790A">
        <w:rPr>
          <w:color w:val="000000"/>
        </w:rPr>
        <w:t xml:space="preserve"> International Roundtable on Nucleosides, Nucle</w:t>
      </w:r>
      <w:r w:rsidRPr="00F3790A">
        <w:rPr>
          <w:color w:val="000000"/>
        </w:rPr>
        <w:t xml:space="preserve">otides and Nucleic      </w:t>
      </w:r>
      <w:r w:rsidRPr="00F3790A">
        <w:rPr>
          <w:color w:val="000000"/>
        </w:rPr>
        <w:br/>
      </w:r>
      <w:r w:rsidRPr="00F3790A">
        <w:rPr>
          <w:color w:val="000000"/>
        </w:rPr>
        <w:lastRenderedPageBreak/>
        <w:t xml:space="preserve">           </w:t>
      </w:r>
      <w:r w:rsidR="00C662B7" w:rsidRPr="00F3790A">
        <w:rPr>
          <w:color w:val="000000"/>
        </w:rPr>
        <w:t xml:space="preserve">Acids. </w:t>
      </w:r>
      <w:r w:rsidRPr="00F3790A">
        <w:rPr>
          <w:color w:val="000000"/>
        </w:rPr>
        <w:t xml:space="preserve">Minneapolis, MN. Sept. 12 - 16. </w:t>
      </w:r>
    </w:p>
    <w:p w14:paraId="3D51E20F" w14:textId="11DDEDFB" w:rsidR="00C662B7" w:rsidRPr="00F3790A" w:rsidRDefault="00225479" w:rsidP="000F10F7">
      <w:pPr>
        <w:widowControl w:val="0"/>
        <w:adjustRightInd w:val="0"/>
        <w:rPr>
          <w:color w:val="000000"/>
        </w:rPr>
      </w:pPr>
      <w:r w:rsidRPr="00F3790A">
        <w:rPr>
          <w:color w:val="000000"/>
        </w:rPr>
        <w:t xml:space="preserve">2004  </w:t>
      </w:r>
      <w:r w:rsidR="00C662B7" w:rsidRPr="00F3790A">
        <w:rPr>
          <w:color w:val="000000"/>
        </w:rPr>
        <w:t>Poster Award: International Symposium for Chinese Medicinal Ch</w:t>
      </w:r>
      <w:r w:rsidRPr="00F3790A">
        <w:rPr>
          <w:color w:val="000000"/>
        </w:rPr>
        <w:t xml:space="preserve">emists, Taipei, Taiwan, </w:t>
      </w:r>
      <w:r w:rsidR="00C662B7" w:rsidRPr="00F3790A">
        <w:rPr>
          <w:color w:val="000000"/>
        </w:rPr>
        <w:t xml:space="preserve">Nov. </w:t>
      </w:r>
      <w:r w:rsidRPr="00F3790A">
        <w:rPr>
          <w:color w:val="000000"/>
        </w:rPr>
        <w:t xml:space="preserve">   </w:t>
      </w:r>
      <w:r w:rsidRPr="00F3790A">
        <w:rPr>
          <w:color w:val="000000"/>
        </w:rPr>
        <w:br/>
        <w:t xml:space="preserve">           </w:t>
      </w:r>
      <w:r w:rsidR="00C662B7" w:rsidRPr="00F3790A">
        <w:rPr>
          <w:color w:val="000000"/>
        </w:rPr>
        <w:t xml:space="preserve">18 </w:t>
      </w:r>
      <w:r w:rsidRPr="00F3790A">
        <w:rPr>
          <w:color w:val="000000"/>
        </w:rPr>
        <w:t>–</w:t>
      </w:r>
      <w:r w:rsidR="00C662B7" w:rsidRPr="00F3790A">
        <w:rPr>
          <w:color w:val="000000"/>
        </w:rPr>
        <w:t xml:space="preserve"> 22</w:t>
      </w:r>
      <w:r w:rsidRPr="00F3790A">
        <w:rPr>
          <w:color w:val="000000"/>
        </w:rPr>
        <w:t>.</w:t>
      </w:r>
    </w:p>
    <w:p w14:paraId="6590C27E" w14:textId="13132CE4" w:rsidR="00C662B7" w:rsidRPr="00F3790A" w:rsidRDefault="00225479" w:rsidP="000F10F7">
      <w:pPr>
        <w:widowControl w:val="0"/>
        <w:adjustRightInd w:val="0"/>
        <w:rPr>
          <w:color w:val="000000"/>
        </w:rPr>
      </w:pPr>
      <w:bookmarkStart w:id="0" w:name="OLE_LINK1"/>
      <w:r w:rsidRPr="00F3790A">
        <w:rPr>
          <w:color w:val="000000"/>
        </w:rPr>
        <w:t xml:space="preserve">2006  </w:t>
      </w:r>
      <w:r w:rsidR="00C662B7" w:rsidRPr="00F3790A">
        <w:rPr>
          <w:color w:val="000000"/>
        </w:rPr>
        <w:t xml:space="preserve">ASBMB Travel Award: The Experimental Biology 2006 Meeting, San Francisco, April 1 </w:t>
      </w:r>
      <w:r w:rsidRPr="00F3790A">
        <w:rPr>
          <w:color w:val="000000"/>
        </w:rPr>
        <w:t>- 5.</w:t>
      </w:r>
      <w:r w:rsidR="00C662B7" w:rsidRPr="00F3790A">
        <w:rPr>
          <w:color w:val="000000"/>
        </w:rPr>
        <w:t xml:space="preserve"> </w:t>
      </w:r>
      <w:bookmarkEnd w:id="0"/>
    </w:p>
    <w:p w14:paraId="081BB087" w14:textId="51C9847B" w:rsidR="00C662B7" w:rsidRPr="00F3790A" w:rsidRDefault="00225479" w:rsidP="000F10F7">
      <w:pPr>
        <w:widowControl w:val="0"/>
        <w:adjustRightInd w:val="0"/>
        <w:rPr>
          <w:color w:val="000000"/>
        </w:rPr>
      </w:pPr>
      <w:r w:rsidRPr="00F3790A">
        <w:rPr>
          <w:color w:val="000000"/>
        </w:rPr>
        <w:t>2006</w:t>
      </w:r>
      <w:r w:rsidR="00887B74" w:rsidRPr="00F3790A">
        <w:rPr>
          <w:color w:val="000000"/>
        </w:rPr>
        <w:t xml:space="preserve">  </w:t>
      </w:r>
      <w:r w:rsidR="00C662B7" w:rsidRPr="00F3790A">
        <w:rPr>
          <w:color w:val="000000"/>
        </w:rPr>
        <w:t>ACS Travel Award: Division of Biological Chemistry, N</w:t>
      </w:r>
      <w:r w:rsidR="00887B74" w:rsidRPr="00F3790A">
        <w:rPr>
          <w:color w:val="000000"/>
        </w:rPr>
        <w:t xml:space="preserve">ational Meeting of the American </w:t>
      </w:r>
      <w:r w:rsidR="00887B74" w:rsidRPr="00F3790A">
        <w:rPr>
          <w:color w:val="000000"/>
        </w:rPr>
        <w:br/>
        <w:t xml:space="preserve">          </w:t>
      </w:r>
      <w:r w:rsidR="00C662B7" w:rsidRPr="00F3790A">
        <w:rPr>
          <w:color w:val="000000"/>
        </w:rPr>
        <w:t>Chemical Socie</w:t>
      </w:r>
      <w:r w:rsidRPr="00F3790A">
        <w:rPr>
          <w:color w:val="000000"/>
        </w:rPr>
        <w:t>ty San Francisco, Sept. 10 -14.</w:t>
      </w:r>
    </w:p>
    <w:p w14:paraId="7A2F0DEE" w14:textId="39E9F0DF" w:rsidR="00C662B7" w:rsidRPr="00F3790A" w:rsidRDefault="00887B74" w:rsidP="000F10F7">
      <w:pPr>
        <w:widowControl w:val="0"/>
        <w:adjustRightInd w:val="0"/>
        <w:rPr>
          <w:color w:val="000000"/>
        </w:rPr>
      </w:pPr>
      <w:r w:rsidRPr="00F3790A">
        <w:rPr>
          <w:color w:val="000000"/>
        </w:rPr>
        <w:t xml:space="preserve">2008  </w:t>
      </w:r>
      <w:r w:rsidR="00C662B7" w:rsidRPr="00F3790A">
        <w:rPr>
          <w:color w:val="000000"/>
        </w:rPr>
        <w:t>ASBMB Travel Award: The Experimental Biology 2008 M</w:t>
      </w:r>
      <w:r w:rsidRPr="00F3790A">
        <w:rPr>
          <w:color w:val="000000"/>
        </w:rPr>
        <w:t>eeting, San Diego, April 5 – 9.</w:t>
      </w:r>
    </w:p>
    <w:p w14:paraId="13A5C1FE" w14:textId="0D5A1BDF" w:rsidR="00C662B7" w:rsidRPr="00F3790A" w:rsidRDefault="00887B74" w:rsidP="000F10F7">
      <w:pPr>
        <w:jc w:val="both"/>
        <w:rPr>
          <w:color w:val="000000"/>
        </w:rPr>
      </w:pPr>
      <w:r w:rsidRPr="00F3790A">
        <w:rPr>
          <w:color w:val="000000"/>
        </w:rPr>
        <w:t xml:space="preserve">2012  </w:t>
      </w:r>
      <w:r w:rsidR="00C662B7" w:rsidRPr="00F3790A">
        <w:rPr>
          <w:color w:val="000000"/>
        </w:rPr>
        <w:t>Ubiquitin Drug Discovery and Diagnostics Conference Travel Award, Philadelphia, Aug. 24</w:t>
      </w:r>
      <w:r w:rsidRPr="00F3790A">
        <w:rPr>
          <w:color w:val="000000"/>
        </w:rPr>
        <w:t xml:space="preserve"> </w:t>
      </w:r>
      <w:r w:rsidR="00C662B7" w:rsidRPr="00F3790A">
        <w:rPr>
          <w:b/>
          <w:color w:val="000000"/>
        </w:rPr>
        <w:t xml:space="preserve">- </w:t>
      </w:r>
      <w:r w:rsidRPr="00F3790A">
        <w:rPr>
          <w:b/>
          <w:color w:val="000000"/>
        </w:rPr>
        <w:br/>
        <w:t xml:space="preserve">           </w:t>
      </w:r>
      <w:r w:rsidR="00C662B7" w:rsidRPr="00F3790A">
        <w:rPr>
          <w:color w:val="000000"/>
        </w:rPr>
        <w:t>25</w:t>
      </w:r>
      <w:r w:rsidRPr="00F3790A">
        <w:rPr>
          <w:color w:val="000000"/>
        </w:rPr>
        <w:t>.</w:t>
      </w:r>
    </w:p>
    <w:p w14:paraId="590FD6DC" w14:textId="1E1B4E28" w:rsidR="00C662B7" w:rsidRDefault="00C662B7" w:rsidP="000F10F7">
      <w:pPr>
        <w:jc w:val="both"/>
        <w:rPr>
          <w:color w:val="000000"/>
        </w:rPr>
      </w:pPr>
      <w:r w:rsidRPr="00F3790A">
        <w:rPr>
          <w:color w:val="000000"/>
        </w:rPr>
        <w:t xml:space="preserve">2011 </w:t>
      </w:r>
      <w:r w:rsidR="00887B74" w:rsidRPr="00F3790A">
        <w:rPr>
          <w:color w:val="000000"/>
        </w:rPr>
        <w:t xml:space="preserve">  </w:t>
      </w:r>
      <w:r w:rsidRPr="00F3790A">
        <w:rPr>
          <w:color w:val="000000"/>
        </w:rPr>
        <w:t xml:space="preserve">Aspen Cancer Conference Fellowship Award, Aspen, July 10 </w:t>
      </w:r>
      <w:r w:rsidR="00887B74" w:rsidRPr="00F3790A">
        <w:rPr>
          <w:color w:val="000000"/>
        </w:rPr>
        <w:t>–</w:t>
      </w:r>
      <w:r w:rsidRPr="00F3790A">
        <w:rPr>
          <w:color w:val="000000"/>
        </w:rPr>
        <w:t xml:space="preserve"> 12</w:t>
      </w:r>
      <w:r w:rsidR="00887B74" w:rsidRPr="00F3790A">
        <w:rPr>
          <w:color w:val="000000"/>
        </w:rPr>
        <w:t>.</w:t>
      </w:r>
    </w:p>
    <w:p w14:paraId="4CD83086" w14:textId="77777777" w:rsidR="00B453D7" w:rsidRPr="00B453D7" w:rsidRDefault="005771EE" w:rsidP="00B453D7">
      <w:r>
        <w:rPr>
          <w:color w:val="000000"/>
        </w:rPr>
        <w:t xml:space="preserve">2017   </w:t>
      </w:r>
      <w:r w:rsidR="00B453D7" w:rsidRPr="00B453D7">
        <w:t>LA BioMed/Liu Young Investigator Award for 2017</w:t>
      </w:r>
    </w:p>
    <w:p w14:paraId="4FB2887E" w14:textId="77777777" w:rsidR="00C662B7" w:rsidRPr="00F3790A" w:rsidRDefault="00C662B7" w:rsidP="00B1058D">
      <w:pPr>
        <w:jc w:val="both"/>
        <w:rPr>
          <w:bCs/>
          <w:lang w:val="en-GB"/>
        </w:rPr>
      </w:pPr>
    </w:p>
    <w:p w14:paraId="0F2B2A0F" w14:textId="77777777" w:rsidR="00C662B7" w:rsidRPr="00F3790A" w:rsidRDefault="00C662B7" w:rsidP="003C3BA6">
      <w:pPr>
        <w:pStyle w:val="authors1"/>
        <w:spacing w:before="0"/>
        <w:ind w:left="0"/>
        <w:jc w:val="both"/>
        <w:rPr>
          <w:b/>
          <w:bCs/>
          <w:sz w:val="24"/>
          <w:szCs w:val="24"/>
          <w:lang w:val="en-GB"/>
        </w:rPr>
      </w:pPr>
      <w:r w:rsidRPr="00F3790A">
        <w:rPr>
          <w:b/>
          <w:bCs/>
          <w:sz w:val="24"/>
          <w:szCs w:val="24"/>
          <w:lang w:val="en-GB"/>
        </w:rPr>
        <w:t>RESEARCH GRANTS AND FELLOWSHIP RECEIVED</w:t>
      </w:r>
    </w:p>
    <w:p w14:paraId="737A5DBB" w14:textId="77777777" w:rsidR="00D908EC" w:rsidRPr="006035A2" w:rsidRDefault="00D908EC" w:rsidP="003C3BA6">
      <w:pPr>
        <w:pStyle w:val="authors1"/>
        <w:spacing w:before="0"/>
        <w:ind w:left="0"/>
        <w:jc w:val="both"/>
        <w:rPr>
          <w:b/>
          <w:bCs/>
          <w:sz w:val="24"/>
          <w:szCs w:val="24"/>
          <w:lang w:val="en-GB"/>
        </w:rPr>
      </w:pPr>
    </w:p>
    <w:p w14:paraId="69D239C7" w14:textId="131362AF" w:rsidR="00F3790A" w:rsidRPr="006035A2" w:rsidRDefault="00423D21" w:rsidP="00F3790A">
      <w:pPr>
        <w:pStyle w:val="PlainText"/>
        <w:tabs>
          <w:tab w:val="left" w:pos="6120"/>
          <w:tab w:val="left" w:pos="7290"/>
          <w:tab w:val="decimal" w:pos="9000"/>
        </w:tabs>
        <w:ind w:left="576" w:hanging="576"/>
        <w:rPr>
          <w:rFonts w:ascii="Times New Roman" w:hAnsi="Times New Roman"/>
          <w:sz w:val="24"/>
          <w:szCs w:val="24"/>
        </w:rPr>
      </w:pPr>
      <w:r w:rsidRPr="006035A2">
        <w:rPr>
          <w:rFonts w:ascii="Times New Roman" w:hAnsi="Times New Roman"/>
          <w:bCs/>
          <w:sz w:val="24"/>
          <w:szCs w:val="24"/>
          <w:lang w:val="en-GB"/>
        </w:rPr>
        <w:t>201</w:t>
      </w:r>
      <w:r w:rsidR="00F333AB" w:rsidRPr="006035A2">
        <w:rPr>
          <w:rFonts w:ascii="Times New Roman" w:hAnsi="Times New Roman"/>
          <w:bCs/>
          <w:sz w:val="24"/>
          <w:szCs w:val="24"/>
          <w:lang w:val="en-GB"/>
        </w:rPr>
        <w:t xml:space="preserve">3 </w:t>
      </w:r>
      <w:r w:rsidRPr="006035A2">
        <w:rPr>
          <w:rFonts w:ascii="Times New Roman" w:hAnsi="Times New Roman"/>
          <w:bCs/>
          <w:sz w:val="24"/>
          <w:szCs w:val="24"/>
          <w:lang w:val="en-GB"/>
        </w:rPr>
        <w:t>SAIC-F</w:t>
      </w:r>
      <w:r w:rsidR="00943610" w:rsidRPr="006035A2">
        <w:rPr>
          <w:rFonts w:ascii="Times New Roman" w:hAnsi="Times New Roman"/>
          <w:bCs/>
          <w:sz w:val="24"/>
          <w:szCs w:val="24"/>
          <w:lang w:val="en-GB"/>
        </w:rPr>
        <w:t xml:space="preserve"> HHSN261200800001E (T-F Chou) </w:t>
      </w:r>
      <w:r w:rsidRPr="006035A2">
        <w:rPr>
          <w:rFonts w:ascii="Times New Roman" w:hAnsi="Times New Roman"/>
          <w:bCs/>
          <w:sz w:val="24"/>
          <w:szCs w:val="24"/>
          <w:lang w:val="en-GB"/>
        </w:rPr>
        <w:t>NIH NEXT Request for Proposal Number S13-206</w:t>
      </w:r>
      <w:r w:rsidR="00943610" w:rsidRPr="006035A2">
        <w:rPr>
          <w:rFonts w:ascii="Times New Roman" w:hAnsi="Times New Roman"/>
          <w:bCs/>
          <w:sz w:val="24"/>
          <w:szCs w:val="24"/>
          <w:lang w:val="en-GB"/>
        </w:rPr>
        <w:t xml:space="preserve">. </w:t>
      </w:r>
      <w:r w:rsidR="00ED1F7D" w:rsidRPr="006035A2">
        <w:rPr>
          <w:rFonts w:ascii="Times New Roman" w:hAnsi="Times New Roman"/>
          <w:sz w:val="24"/>
          <w:szCs w:val="24"/>
        </w:rPr>
        <w:t>“</w:t>
      </w:r>
      <w:r w:rsidR="00943610" w:rsidRPr="006035A2">
        <w:rPr>
          <w:rFonts w:ascii="Times New Roman" w:hAnsi="Times New Roman"/>
          <w:sz w:val="24"/>
          <w:szCs w:val="24"/>
        </w:rPr>
        <w:t>Identify small molecule inhibitors of VCP/p97”;</w:t>
      </w:r>
      <w:r w:rsidR="007563F8" w:rsidRPr="006035A2">
        <w:rPr>
          <w:rFonts w:ascii="Times New Roman" w:hAnsi="Times New Roman"/>
          <w:bCs/>
          <w:sz w:val="24"/>
          <w:szCs w:val="24"/>
          <w:lang w:val="en-GB"/>
        </w:rPr>
        <w:t xml:space="preserve"> </w:t>
      </w:r>
      <w:r w:rsidR="00ED1F7D" w:rsidRPr="006035A2">
        <w:rPr>
          <w:rFonts w:ascii="Times New Roman" w:hAnsi="Times New Roman"/>
          <w:bCs/>
          <w:sz w:val="24"/>
          <w:szCs w:val="24"/>
          <w:lang w:val="en-GB"/>
        </w:rPr>
        <w:t>Leidos Biomedical Research, Inc.</w:t>
      </w:r>
      <w:r w:rsidR="007563F8" w:rsidRPr="006035A2">
        <w:rPr>
          <w:rFonts w:ascii="Times New Roman" w:hAnsi="Times New Roman"/>
          <w:bCs/>
          <w:sz w:val="24"/>
          <w:szCs w:val="24"/>
          <w:lang w:val="en-GB"/>
        </w:rPr>
        <w:t>;</w:t>
      </w:r>
      <w:r w:rsidR="006C12A2" w:rsidRPr="006035A2">
        <w:rPr>
          <w:rFonts w:ascii="Times New Roman" w:hAnsi="Times New Roman"/>
          <w:sz w:val="24"/>
          <w:szCs w:val="24"/>
        </w:rPr>
        <w:t xml:space="preserve"> </w:t>
      </w:r>
      <w:r w:rsidR="009A07B9" w:rsidRPr="006035A2">
        <w:rPr>
          <w:rFonts w:ascii="Times New Roman" w:hAnsi="Times New Roman"/>
          <w:bCs/>
          <w:sz w:val="24"/>
          <w:szCs w:val="24"/>
          <w:lang w:val="en-GB"/>
        </w:rPr>
        <w:t>08/31/2013</w:t>
      </w:r>
      <w:r w:rsidR="00ED1F7D" w:rsidRPr="006035A2">
        <w:rPr>
          <w:rFonts w:ascii="Times New Roman" w:hAnsi="Times New Roman"/>
          <w:bCs/>
          <w:sz w:val="24"/>
          <w:szCs w:val="24"/>
          <w:lang w:val="en-GB"/>
        </w:rPr>
        <w:t xml:space="preserve"> – </w:t>
      </w:r>
      <w:r w:rsidR="009A07B9" w:rsidRPr="006035A2">
        <w:rPr>
          <w:rFonts w:ascii="Times New Roman" w:hAnsi="Times New Roman"/>
          <w:bCs/>
          <w:sz w:val="24"/>
          <w:szCs w:val="24"/>
          <w:lang w:val="en-GB"/>
        </w:rPr>
        <w:t>12</w:t>
      </w:r>
      <w:r w:rsidR="006E29D1" w:rsidRPr="006035A2">
        <w:rPr>
          <w:rFonts w:ascii="Times New Roman" w:hAnsi="Times New Roman"/>
          <w:bCs/>
          <w:sz w:val="24"/>
          <w:szCs w:val="24"/>
          <w:lang w:val="en-GB"/>
        </w:rPr>
        <w:t>/3</w:t>
      </w:r>
      <w:r w:rsidR="009A07B9" w:rsidRPr="006035A2">
        <w:rPr>
          <w:rFonts w:ascii="Times New Roman" w:hAnsi="Times New Roman"/>
          <w:bCs/>
          <w:sz w:val="24"/>
          <w:szCs w:val="24"/>
          <w:lang w:val="en-GB"/>
        </w:rPr>
        <w:t>1</w:t>
      </w:r>
      <w:r w:rsidR="006E29D1" w:rsidRPr="006035A2">
        <w:rPr>
          <w:rFonts w:ascii="Times New Roman" w:hAnsi="Times New Roman"/>
          <w:bCs/>
          <w:sz w:val="24"/>
          <w:szCs w:val="24"/>
          <w:lang w:val="en-GB"/>
        </w:rPr>
        <w:t>/</w:t>
      </w:r>
      <w:r w:rsidR="009A07B9" w:rsidRPr="006035A2">
        <w:rPr>
          <w:rFonts w:ascii="Times New Roman" w:hAnsi="Times New Roman"/>
          <w:bCs/>
          <w:sz w:val="24"/>
          <w:szCs w:val="24"/>
          <w:lang w:val="en-GB"/>
        </w:rPr>
        <w:t>2017</w:t>
      </w:r>
      <w:r w:rsidR="00204019" w:rsidRPr="006035A2">
        <w:rPr>
          <w:rFonts w:ascii="Times New Roman" w:hAnsi="Times New Roman"/>
          <w:bCs/>
          <w:sz w:val="24"/>
          <w:szCs w:val="24"/>
          <w:lang w:val="en-GB"/>
        </w:rPr>
        <w:t xml:space="preserve">; </w:t>
      </w:r>
      <w:r w:rsidR="00F3790A" w:rsidRPr="006035A2">
        <w:rPr>
          <w:rFonts w:ascii="Times New Roman" w:hAnsi="Times New Roman"/>
          <w:sz w:val="24"/>
          <w:szCs w:val="24"/>
        </w:rPr>
        <w:t>Role: PI</w:t>
      </w:r>
    </w:p>
    <w:p w14:paraId="75B69E23" w14:textId="6F601925" w:rsidR="00750721" w:rsidRPr="006035A2" w:rsidRDefault="00750721" w:rsidP="009E0F48">
      <w:pPr>
        <w:pStyle w:val="PlainText"/>
        <w:tabs>
          <w:tab w:val="left" w:pos="6120"/>
          <w:tab w:val="left" w:pos="7290"/>
          <w:tab w:val="decimal" w:pos="9000"/>
        </w:tabs>
        <w:rPr>
          <w:rFonts w:ascii="Times New Roman" w:hAnsi="Times New Roman"/>
          <w:sz w:val="24"/>
          <w:szCs w:val="24"/>
        </w:rPr>
      </w:pPr>
      <w:r w:rsidRPr="006035A2">
        <w:rPr>
          <w:rFonts w:ascii="Times New Roman" w:hAnsi="Times New Roman"/>
          <w:sz w:val="24"/>
          <w:szCs w:val="24"/>
        </w:rPr>
        <w:t xml:space="preserve">2016 5R41NS089061-02 (PI: S. Ekins, Consortium PI: P. Dickson) “Development and Validation </w:t>
      </w:r>
      <w:r w:rsidRPr="006035A2">
        <w:rPr>
          <w:rFonts w:ascii="Times New Roman" w:hAnsi="Times New Roman"/>
          <w:sz w:val="24"/>
          <w:szCs w:val="24"/>
        </w:rPr>
        <w:br/>
      </w:r>
      <w:r w:rsidR="009E0F48" w:rsidRPr="006035A2">
        <w:rPr>
          <w:rFonts w:ascii="Times New Roman" w:hAnsi="Times New Roman"/>
          <w:sz w:val="24"/>
          <w:szCs w:val="24"/>
        </w:rPr>
        <w:t xml:space="preserve">        </w:t>
      </w:r>
      <w:r w:rsidRPr="006035A2">
        <w:rPr>
          <w:rFonts w:ascii="Times New Roman" w:hAnsi="Times New Roman"/>
          <w:sz w:val="24"/>
          <w:szCs w:val="24"/>
        </w:rPr>
        <w:t xml:space="preserve"> of  Enzyme Replacement Therapy for MPS III” Phoenix Nest, Inc. NIH/NINDS </w:t>
      </w:r>
    </w:p>
    <w:p w14:paraId="080C15E3" w14:textId="4CFFF20F" w:rsidR="00FF4430" w:rsidRPr="006035A2" w:rsidRDefault="00750721" w:rsidP="007C2032">
      <w:pPr>
        <w:pStyle w:val="PlainText"/>
        <w:tabs>
          <w:tab w:val="left" w:pos="6120"/>
          <w:tab w:val="left" w:pos="7290"/>
          <w:tab w:val="decimal" w:pos="9000"/>
        </w:tabs>
        <w:ind w:left="576" w:hanging="576"/>
        <w:rPr>
          <w:rFonts w:ascii="Times New Roman" w:hAnsi="Times New Roman"/>
          <w:sz w:val="24"/>
          <w:szCs w:val="24"/>
        </w:rPr>
      </w:pPr>
      <w:r w:rsidRPr="006035A2">
        <w:rPr>
          <w:rFonts w:ascii="Times New Roman" w:hAnsi="Times New Roman"/>
          <w:sz w:val="24"/>
          <w:szCs w:val="24"/>
        </w:rPr>
        <w:t xml:space="preserve">          05/15/2016 – 09/29/2018; Role: Co-Investigator</w:t>
      </w:r>
    </w:p>
    <w:p w14:paraId="55FB4942" w14:textId="65BBF557" w:rsidR="00315880" w:rsidRPr="006035A2" w:rsidRDefault="00315880" w:rsidP="0041671B">
      <w:pPr>
        <w:pStyle w:val="PlainText"/>
        <w:tabs>
          <w:tab w:val="left" w:pos="6120"/>
          <w:tab w:val="left" w:pos="7290"/>
          <w:tab w:val="decimal" w:pos="9000"/>
        </w:tabs>
        <w:rPr>
          <w:rFonts w:ascii="Times New Roman" w:hAnsi="Times New Roman"/>
          <w:sz w:val="24"/>
          <w:szCs w:val="24"/>
        </w:rPr>
      </w:pPr>
      <w:r w:rsidRPr="006035A2">
        <w:rPr>
          <w:rFonts w:ascii="Times New Roman" w:hAnsi="Times New Roman"/>
          <w:sz w:val="24"/>
          <w:szCs w:val="24"/>
        </w:rPr>
        <w:t>2016 1R01HD086596-01A1 (</w:t>
      </w:r>
      <w:r w:rsidR="00204019" w:rsidRPr="006035A2">
        <w:rPr>
          <w:rFonts w:ascii="Times New Roman" w:hAnsi="Times New Roman"/>
          <w:sz w:val="24"/>
          <w:szCs w:val="24"/>
        </w:rPr>
        <w:t xml:space="preserve">P. </w:t>
      </w:r>
      <w:r w:rsidRPr="006035A2">
        <w:rPr>
          <w:rFonts w:ascii="Times New Roman" w:hAnsi="Times New Roman"/>
          <w:sz w:val="24"/>
          <w:szCs w:val="24"/>
        </w:rPr>
        <w:t xml:space="preserve">Sternberg, T-F Chou) </w:t>
      </w:r>
      <w:r w:rsidR="0041671B" w:rsidRPr="006035A2">
        <w:rPr>
          <w:rFonts w:ascii="Times New Roman" w:hAnsi="Times New Roman"/>
          <w:sz w:val="24"/>
          <w:szCs w:val="24"/>
        </w:rPr>
        <w:t>“Cell adhesion mediated by LINKIN</w:t>
      </w:r>
      <w:r w:rsidR="00706904" w:rsidRPr="006035A2">
        <w:rPr>
          <w:rFonts w:ascii="Times New Roman" w:hAnsi="Times New Roman"/>
          <w:sz w:val="24"/>
          <w:szCs w:val="24"/>
        </w:rPr>
        <w:t xml:space="preserve">” </w:t>
      </w:r>
      <w:r w:rsidRPr="006035A2">
        <w:rPr>
          <w:rFonts w:ascii="Times New Roman" w:hAnsi="Times New Roman"/>
          <w:sz w:val="24"/>
          <w:szCs w:val="24"/>
        </w:rPr>
        <w:t xml:space="preserve">                  </w:t>
      </w:r>
    </w:p>
    <w:p w14:paraId="4FEF6A90" w14:textId="25FEF101" w:rsidR="00367E8E" w:rsidRPr="006035A2" w:rsidRDefault="00346B22" w:rsidP="00902E16">
      <w:pPr>
        <w:pStyle w:val="PlainText"/>
        <w:tabs>
          <w:tab w:val="left" w:pos="6120"/>
          <w:tab w:val="left" w:pos="7290"/>
          <w:tab w:val="decimal" w:pos="9000"/>
        </w:tabs>
        <w:rPr>
          <w:rFonts w:ascii="Times New Roman" w:hAnsi="Times New Roman"/>
          <w:color w:val="000000" w:themeColor="text1"/>
          <w:sz w:val="24"/>
          <w:szCs w:val="24"/>
        </w:rPr>
      </w:pPr>
      <w:r w:rsidRPr="006035A2">
        <w:rPr>
          <w:rFonts w:ascii="Times New Roman" w:hAnsi="Times New Roman"/>
          <w:color w:val="000000" w:themeColor="text1"/>
          <w:sz w:val="24"/>
          <w:szCs w:val="24"/>
        </w:rPr>
        <w:t xml:space="preserve">          NIH/NICHD. </w:t>
      </w:r>
      <w:r w:rsidR="00315880" w:rsidRPr="006035A2">
        <w:rPr>
          <w:rFonts w:ascii="Times New Roman" w:hAnsi="Times New Roman"/>
          <w:color w:val="000000" w:themeColor="text1"/>
          <w:sz w:val="24"/>
          <w:szCs w:val="24"/>
        </w:rPr>
        <w:t>09/20/</w:t>
      </w:r>
      <w:r w:rsidR="00902E16" w:rsidRPr="006035A2">
        <w:rPr>
          <w:rFonts w:ascii="Times New Roman" w:hAnsi="Times New Roman"/>
          <w:color w:val="000000" w:themeColor="text1"/>
          <w:sz w:val="24"/>
          <w:szCs w:val="24"/>
        </w:rPr>
        <w:t>2016 - 08/31/2021; Role: PI on multiple PI project</w:t>
      </w:r>
    </w:p>
    <w:p w14:paraId="4A423E23" w14:textId="30A014E7" w:rsidR="002B1DA7" w:rsidRPr="006035A2" w:rsidRDefault="002B1DA7" w:rsidP="002B1DA7">
      <w:pPr>
        <w:autoSpaceDE w:val="0"/>
        <w:autoSpaceDN w:val="0"/>
        <w:adjustRightInd w:val="0"/>
        <w:rPr>
          <w:color w:val="000000" w:themeColor="text1"/>
        </w:rPr>
      </w:pPr>
      <w:r w:rsidRPr="006035A2">
        <w:rPr>
          <w:color w:val="000000" w:themeColor="text1"/>
        </w:rPr>
        <w:t xml:space="preserve">       </w:t>
      </w:r>
      <w:r w:rsidR="00325E53" w:rsidRPr="006035A2">
        <w:rPr>
          <w:color w:val="000000" w:themeColor="text1"/>
        </w:rPr>
        <w:t xml:space="preserve"> </w:t>
      </w:r>
      <w:r w:rsidRPr="006035A2">
        <w:rPr>
          <w:color w:val="000000" w:themeColor="text1"/>
        </w:rPr>
        <w:t xml:space="preserve">  The goals of this project are to study the function of LINKIN in cell adhesion and </w:t>
      </w:r>
      <w:r w:rsidRPr="006035A2">
        <w:rPr>
          <w:color w:val="000000" w:themeColor="text1"/>
        </w:rPr>
        <w:br/>
        <w:t xml:space="preserve">      </w:t>
      </w:r>
      <w:r w:rsidR="00325E53" w:rsidRPr="006035A2">
        <w:rPr>
          <w:color w:val="000000" w:themeColor="text1"/>
        </w:rPr>
        <w:t xml:space="preserve"> </w:t>
      </w:r>
      <w:r w:rsidRPr="006035A2">
        <w:rPr>
          <w:color w:val="000000" w:themeColor="text1"/>
        </w:rPr>
        <w:t xml:space="preserve">   elucidate the functional role of molecular circuits that control LINKIN functions.</w:t>
      </w:r>
    </w:p>
    <w:p w14:paraId="772B74B4" w14:textId="518390C8" w:rsidR="00260326" w:rsidRPr="006035A2" w:rsidRDefault="00A83334" w:rsidP="00CB1244">
      <w:pPr>
        <w:pStyle w:val="PlainText"/>
        <w:tabs>
          <w:tab w:val="left" w:pos="6120"/>
          <w:tab w:val="left" w:pos="7290"/>
          <w:tab w:val="decimal" w:pos="9000"/>
        </w:tabs>
        <w:rPr>
          <w:rFonts w:ascii="Times New Roman" w:hAnsi="Times New Roman"/>
          <w:color w:val="000000" w:themeColor="text1"/>
          <w:sz w:val="24"/>
          <w:szCs w:val="24"/>
        </w:rPr>
      </w:pPr>
      <w:r w:rsidRPr="006035A2">
        <w:rPr>
          <w:rFonts w:ascii="Times New Roman" w:hAnsi="Times New Roman"/>
          <w:color w:val="000000" w:themeColor="text1"/>
          <w:sz w:val="24"/>
          <w:szCs w:val="24"/>
        </w:rPr>
        <w:t>2017  1R01NS100815-01 (T-F Chou)</w:t>
      </w:r>
      <w:r w:rsidR="00CB1244" w:rsidRPr="006035A2">
        <w:rPr>
          <w:rFonts w:ascii="Times New Roman" w:hAnsi="Times New Roman"/>
          <w:color w:val="000000" w:themeColor="text1"/>
          <w:sz w:val="24"/>
          <w:szCs w:val="24"/>
        </w:rPr>
        <w:t xml:space="preserve"> “Using HTS to I</w:t>
      </w:r>
      <w:r w:rsidR="00AC70B2" w:rsidRPr="006035A2">
        <w:rPr>
          <w:rFonts w:ascii="Times New Roman" w:hAnsi="Times New Roman"/>
          <w:color w:val="000000" w:themeColor="text1"/>
          <w:sz w:val="24"/>
          <w:szCs w:val="24"/>
        </w:rPr>
        <w:t>dentify Inhibitors of R155H-p97</w:t>
      </w:r>
      <w:r w:rsidR="00CB1244" w:rsidRPr="006035A2">
        <w:rPr>
          <w:rFonts w:ascii="Times New Roman" w:hAnsi="Times New Roman"/>
          <w:color w:val="000000" w:themeColor="text1"/>
          <w:sz w:val="24"/>
          <w:szCs w:val="24"/>
        </w:rPr>
        <w:t xml:space="preserve">/VCP </w:t>
      </w:r>
      <w:r w:rsidR="00AC70B2" w:rsidRPr="006035A2">
        <w:rPr>
          <w:rFonts w:ascii="Times New Roman" w:hAnsi="Times New Roman"/>
          <w:color w:val="000000" w:themeColor="text1"/>
          <w:sz w:val="24"/>
          <w:szCs w:val="24"/>
        </w:rPr>
        <w:br/>
        <w:t xml:space="preserve">    </w:t>
      </w:r>
      <w:r w:rsidR="00503810" w:rsidRPr="006035A2">
        <w:rPr>
          <w:rFonts w:ascii="Times New Roman" w:hAnsi="Times New Roman"/>
          <w:color w:val="000000" w:themeColor="text1"/>
          <w:sz w:val="24"/>
          <w:szCs w:val="24"/>
        </w:rPr>
        <w:t xml:space="preserve">      </w:t>
      </w:r>
      <w:r w:rsidR="001745C6" w:rsidRPr="006035A2">
        <w:rPr>
          <w:rFonts w:ascii="Times New Roman" w:hAnsi="Times New Roman"/>
          <w:color w:val="000000" w:themeColor="text1"/>
          <w:sz w:val="24"/>
          <w:szCs w:val="24"/>
        </w:rPr>
        <w:t>Mutant to treat IBMPFD/ALS</w:t>
      </w:r>
      <w:r w:rsidR="00072A19" w:rsidRPr="006035A2">
        <w:rPr>
          <w:rFonts w:ascii="Times New Roman" w:hAnsi="Times New Roman"/>
          <w:color w:val="000000" w:themeColor="text1"/>
          <w:sz w:val="24"/>
          <w:szCs w:val="24"/>
        </w:rPr>
        <w:t>”</w:t>
      </w:r>
      <w:r w:rsidR="00503810" w:rsidRPr="006035A2">
        <w:rPr>
          <w:rFonts w:ascii="Times New Roman" w:hAnsi="Times New Roman"/>
          <w:color w:val="000000" w:themeColor="text1"/>
          <w:sz w:val="24"/>
          <w:szCs w:val="24"/>
        </w:rPr>
        <w:t xml:space="preserve"> NIH/NINDS</w:t>
      </w:r>
      <w:r w:rsidR="00823A5C" w:rsidRPr="006035A2">
        <w:rPr>
          <w:rFonts w:ascii="Times New Roman" w:hAnsi="Times New Roman"/>
          <w:color w:val="000000" w:themeColor="text1"/>
          <w:sz w:val="24"/>
          <w:szCs w:val="24"/>
        </w:rPr>
        <w:t>.</w:t>
      </w:r>
      <w:r w:rsidR="00CB1244" w:rsidRPr="006035A2">
        <w:rPr>
          <w:rFonts w:ascii="Times New Roman" w:hAnsi="Times New Roman"/>
          <w:color w:val="000000" w:themeColor="text1"/>
          <w:sz w:val="24"/>
          <w:szCs w:val="24"/>
        </w:rPr>
        <w:t xml:space="preserve"> 04/01/2017 – 0</w:t>
      </w:r>
      <w:r w:rsidR="00B6554E" w:rsidRPr="006035A2">
        <w:rPr>
          <w:rFonts w:ascii="Times New Roman" w:hAnsi="Times New Roman"/>
          <w:color w:val="000000" w:themeColor="text1"/>
          <w:sz w:val="24"/>
          <w:szCs w:val="24"/>
        </w:rPr>
        <w:t>2</w:t>
      </w:r>
      <w:r w:rsidR="00CB1244" w:rsidRPr="006035A2">
        <w:rPr>
          <w:rFonts w:ascii="Times New Roman" w:hAnsi="Times New Roman"/>
          <w:color w:val="000000" w:themeColor="text1"/>
          <w:sz w:val="24"/>
          <w:szCs w:val="24"/>
        </w:rPr>
        <w:t>/</w:t>
      </w:r>
      <w:r w:rsidR="00B6554E" w:rsidRPr="006035A2">
        <w:rPr>
          <w:rFonts w:ascii="Times New Roman" w:hAnsi="Times New Roman"/>
          <w:color w:val="000000" w:themeColor="text1"/>
          <w:sz w:val="24"/>
          <w:szCs w:val="24"/>
        </w:rPr>
        <w:t>29</w:t>
      </w:r>
      <w:r w:rsidR="00CB1244" w:rsidRPr="006035A2">
        <w:rPr>
          <w:rFonts w:ascii="Times New Roman" w:hAnsi="Times New Roman"/>
          <w:color w:val="000000" w:themeColor="text1"/>
          <w:sz w:val="24"/>
          <w:szCs w:val="24"/>
        </w:rPr>
        <w:t>/</w:t>
      </w:r>
      <w:r w:rsidR="00B7534E" w:rsidRPr="006035A2">
        <w:rPr>
          <w:rFonts w:ascii="Times New Roman" w:hAnsi="Times New Roman"/>
          <w:color w:val="000000" w:themeColor="text1"/>
          <w:sz w:val="24"/>
          <w:szCs w:val="24"/>
        </w:rPr>
        <w:t>20</w:t>
      </w:r>
      <w:r w:rsidR="00FD02F6" w:rsidRPr="006035A2">
        <w:rPr>
          <w:rFonts w:ascii="Times New Roman" w:hAnsi="Times New Roman"/>
          <w:color w:val="000000" w:themeColor="text1"/>
          <w:sz w:val="24"/>
          <w:szCs w:val="24"/>
        </w:rPr>
        <w:t>20</w:t>
      </w:r>
      <w:r w:rsidR="00F73190" w:rsidRPr="006035A2">
        <w:rPr>
          <w:rFonts w:ascii="Times New Roman" w:hAnsi="Times New Roman"/>
          <w:color w:val="000000" w:themeColor="text1"/>
          <w:sz w:val="24"/>
          <w:szCs w:val="24"/>
        </w:rPr>
        <w:t>;</w:t>
      </w:r>
      <w:r w:rsidR="00503810" w:rsidRPr="006035A2">
        <w:rPr>
          <w:rFonts w:ascii="Times New Roman" w:hAnsi="Times New Roman"/>
          <w:color w:val="000000" w:themeColor="text1"/>
          <w:sz w:val="24"/>
          <w:szCs w:val="24"/>
        </w:rPr>
        <w:t xml:space="preserve"> Role: PI    </w:t>
      </w:r>
    </w:p>
    <w:p w14:paraId="3ABE0F31" w14:textId="43C8F3E2" w:rsidR="00C24A80" w:rsidRPr="006035A2" w:rsidRDefault="00310440" w:rsidP="00310440">
      <w:pPr>
        <w:autoSpaceDE w:val="0"/>
        <w:autoSpaceDN w:val="0"/>
        <w:adjustRightInd w:val="0"/>
        <w:rPr>
          <w:color w:val="000000" w:themeColor="text1"/>
        </w:rPr>
      </w:pPr>
      <w:r w:rsidRPr="006035A2">
        <w:rPr>
          <w:color w:val="000000" w:themeColor="text1"/>
        </w:rPr>
        <w:t xml:space="preserve">          The major goals of this project are to carry out HTS screen to identify p97 small molecule </w:t>
      </w:r>
      <w:r w:rsidRPr="006035A2">
        <w:rPr>
          <w:color w:val="000000" w:themeColor="text1"/>
        </w:rPr>
        <w:br/>
        <w:t xml:space="preserve">          inhibitors against R155H p97 disease mutants and develop mutant-specific inhibitors to treat </w:t>
      </w:r>
      <w:r w:rsidRPr="006035A2">
        <w:rPr>
          <w:color w:val="000000" w:themeColor="text1"/>
        </w:rPr>
        <w:br/>
        <w:t xml:space="preserve">          IBMPFD/ALS.</w:t>
      </w:r>
    </w:p>
    <w:p w14:paraId="5EC5E228" w14:textId="526EA768" w:rsidR="006271F9" w:rsidRPr="006035A2" w:rsidRDefault="006271F9" w:rsidP="00226CC5">
      <w:pPr>
        <w:pStyle w:val="PlainText"/>
        <w:tabs>
          <w:tab w:val="left" w:pos="6120"/>
          <w:tab w:val="left" w:pos="7290"/>
          <w:tab w:val="decimal" w:pos="9000"/>
        </w:tabs>
        <w:rPr>
          <w:rFonts w:ascii="Times New Roman" w:hAnsi="Times New Roman"/>
          <w:bCs/>
          <w:color w:val="000000" w:themeColor="text1"/>
          <w:sz w:val="24"/>
          <w:szCs w:val="24"/>
          <w:lang w:val="en-GB"/>
        </w:rPr>
      </w:pPr>
      <w:r w:rsidRPr="006035A2">
        <w:rPr>
          <w:rFonts w:ascii="Times New Roman" w:hAnsi="Times New Roman"/>
          <w:bCs/>
          <w:color w:val="000000" w:themeColor="text1"/>
          <w:sz w:val="24"/>
          <w:szCs w:val="24"/>
          <w:lang w:val="en-GB"/>
        </w:rPr>
        <w:t xml:space="preserve">2018 SAIC-F HHSN261200800001E (T-F Chou) NIH NEXT Agreement No. 18X001. “Identify </w:t>
      </w:r>
      <w:r w:rsidR="00226CC5" w:rsidRPr="006035A2">
        <w:rPr>
          <w:rFonts w:ascii="Times New Roman" w:hAnsi="Times New Roman"/>
          <w:bCs/>
          <w:color w:val="000000" w:themeColor="text1"/>
          <w:sz w:val="24"/>
          <w:szCs w:val="24"/>
          <w:lang w:val="en-GB"/>
        </w:rPr>
        <w:br/>
        <w:t xml:space="preserve">         </w:t>
      </w:r>
      <w:r w:rsidRPr="006035A2">
        <w:rPr>
          <w:rFonts w:ascii="Times New Roman" w:hAnsi="Times New Roman"/>
          <w:bCs/>
          <w:color w:val="000000" w:themeColor="text1"/>
          <w:sz w:val="24"/>
          <w:szCs w:val="24"/>
          <w:lang w:val="en-GB"/>
        </w:rPr>
        <w:t xml:space="preserve">small molecule inhibitors of VCP/p97”; Leidos Biomedical Research, Inc. </w:t>
      </w:r>
      <w:r w:rsidR="00226CC5" w:rsidRPr="006035A2">
        <w:rPr>
          <w:rFonts w:ascii="Times New Roman" w:hAnsi="Times New Roman"/>
          <w:bCs/>
          <w:color w:val="000000" w:themeColor="text1"/>
          <w:sz w:val="24"/>
          <w:szCs w:val="24"/>
          <w:lang w:val="en-GB"/>
        </w:rPr>
        <w:br/>
        <w:t xml:space="preserve">        </w:t>
      </w:r>
      <w:r w:rsidR="00D77EC9" w:rsidRPr="006035A2">
        <w:rPr>
          <w:rFonts w:ascii="Times New Roman" w:hAnsi="Times New Roman"/>
          <w:bCs/>
          <w:color w:val="000000" w:themeColor="text1"/>
          <w:sz w:val="24"/>
          <w:szCs w:val="24"/>
          <w:lang w:val="en-GB"/>
        </w:rPr>
        <w:t xml:space="preserve"> </w:t>
      </w:r>
      <w:r w:rsidRPr="006035A2">
        <w:rPr>
          <w:rFonts w:ascii="Times New Roman" w:hAnsi="Times New Roman"/>
          <w:bCs/>
          <w:color w:val="000000" w:themeColor="text1"/>
          <w:sz w:val="24"/>
          <w:szCs w:val="24"/>
          <w:lang w:val="en-GB"/>
        </w:rPr>
        <w:t>01/01/2018</w:t>
      </w:r>
      <w:r w:rsidR="00901ABA" w:rsidRPr="006035A2">
        <w:rPr>
          <w:rFonts w:ascii="Times New Roman" w:hAnsi="Times New Roman"/>
          <w:bCs/>
          <w:color w:val="000000" w:themeColor="text1"/>
          <w:sz w:val="24"/>
          <w:szCs w:val="24"/>
          <w:lang w:val="en-GB"/>
        </w:rPr>
        <w:t xml:space="preserve"> – 0</w:t>
      </w:r>
      <w:r w:rsidR="00470468" w:rsidRPr="006035A2">
        <w:rPr>
          <w:rFonts w:ascii="Times New Roman" w:hAnsi="Times New Roman"/>
          <w:bCs/>
          <w:color w:val="000000" w:themeColor="text1"/>
          <w:sz w:val="24"/>
          <w:szCs w:val="24"/>
          <w:lang w:val="en-GB"/>
        </w:rPr>
        <w:t>8</w:t>
      </w:r>
      <w:r w:rsidR="007E39EC" w:rsidRPr="006035A2">
        <w:rPr>
          <w:rFonts w:ascii="Times New Roman" w:hAnsi="Times New Roman"/>
          <w:bCs/>
          <w:color w:val="000000" w:themeColor="text1"/>
          <w:sz w:val="24"/>
          <w:szCs w:val="24"/>
          <w:lang w:val="en-GB"/>
        </w:rPr>
        <w:t>/30</w:t>
      </w:r>
      <w:r w:rsidRPr="006035A2">
        <w:rPr>
          <w:rFonts w:ascii="Times New Roman" w:hAnsi="Times New Roman"/>
          <w:bCs/>
          <w:color w:val="000000" w:themeColor="text1"/>
          <w:sz w:val="24"/>
          <w:szCs w:val="24"/>
          <w:lang w:val="en-GB"/>
        </w:rPr>
        <w:t>/201</w:t>
      </w:r>
      <w:r w:rsidR="007E39EC" w:rsidRPr="006035A2">
        <w:rPr>
          <w:rFonts w:ascii="Times New Roman" w:hAnsi="Times New Roman"/>
          <w:bCs/>
          <w:color w:val="000000" w:themeColor="text1"/>
          <w:sz w:val="24"/>
          <w:szCs w:val="24"/>
          <w:lang w:val="en-GB"/>
        </w:rPr>
        <w:t>9</w:t>
      </w:r>
      <w:r w:rsidRPr="006035A2">
        <w:rPr>
          <w:rFonts w:ascii="Times New Roman" w:hAnsi="Times New Roman"/>
          <w:bCs/>
          <w:color w:val="000000" w:themeColor="text1"/>
          <w:sz w:val="24"/>
          <w:szCs w:val="24"/>
          <w:lang w:val="en-GB"/>
        </w:rPr>
        <w:t>; Role: PI</w:t>
      </w:r>
    </w:p>
    <w:p w14:paraId="6D9C8CE2" w14:textId="66E0947E" w:rsidR="000D5874" w:rsidRPr="006035A2" w:rsidRDefault="000D5874" w:rsidP="00392399">
      <w:pPr>
        <w:autoSpaceDE w:val="0"/>
        <w:autoSpaceDN w:val="0"/>
        <w:adjustRightInd w:val="0"/>
        <w:rPr>
          <w:color w:val="000000" w:themeColor="text1"/>
        </w:rPr>
      </w:pPr>
      <w:r w:rsidRPr="006035A2">
        <w:rPr>
          <w:color w:val="000000" w:themeColor="text1"/>
        </w:rPr>
        <w:t xml:space="preserve">         This project is carried out in conjunction with the p97 project team to develop p97 inhibitors.</w:t>
      </w:r>
    </w:p>
    <w:p w14:paraId="24DDC689" w14:textId="76C00256" w:rsidR="000E4532" w:rsidRPr="006035A2" w:rsidRDefault="000E4532" w:rsidP="000E4532">
      <w:pPr>
        <w:rPr>
          <w:color w:val="000000" w:themeColor="text1"/>
        </w:rPr>
      </w:pPr>
      <w:r w:rsidRPr="006035A2">
        <w:rPr>
          <w:color w:val="000000" w:themeColor="text1"/>
        </w:rPr>
        <w:t xml:space="preserve">2018  1R01NS102279 (T-F Chou) “Dysregulation of p97/VCP disease mutants in IBM and </w:t>
      </w:r>
    </w:p>
    <w:p w14:paraId="3D0DB8B2" w14:textId="543741B5" w:rsidR="000E4532" w:rsidRPr="006035A2" w:rsidRDefault="000E4532" w:rsidP="000E4532">
      <w:pPr>
        <w:rPr>
          <w:color w:val="000000" w:themeColor="text1"/>
        </w:rPr>
      </w:pPr>
      <w:r w:rsidRPr="006035A2">
        <w:rPr>
          <w:color w:val="000000" w:themeColor="text1"/>
        </w:rPr>
        <w:t xml:space="preserve">          FTLD-U” NIH/NINDS. 07/01/2018 – 04/30/2023; Role: PI    </w:t>
      </w:r>
    </w:p>
    <w:p w14:paraId="0B062554" w14:textId="223C2471" w:rsidR="00750721" w:rsidRPr="006035A2" w:rsidRDefault="00BE6D45" w:rsidP="00226CC5">
      <w:pPr>
        <w:autoSpaceDE w:val="0"/>
        <w:autoSpaceDN w:val="0"/>
        <w:adjustRightInd w:val="0"/>
        <w:rPr>
          <w:color w:val="000000" w:themeColor="text1"/>
        </w:rPr>
      </w:pPr>
      <w:r w:rsidRPr="006035A2">
        <w:rPr>
          <w:color w:val="000000" w:themeColor="text1"/>
        </w:rPr>
        <w:t xml:space="preserve">          This project aims to identify p97 cofactors specifically relevant in disease cells that exhibit  </w:t>
      </w:r>
      <w:r w:rsidRPr="006035A2">
        <w:rPr>
          <w:color w:val="000000" w:themeColor="text1"/>
        </w:rPr>
        <w:br/>
        <w:t xml:space="preserve">          IBMPFD/ALS pathology and then characterize and manipulate the pathogenic dysregulation </w:t>
      </w:r>
      <w:r w:rsidRPr="006035A2">
        <w:rPr>
          <w:color w:val="000000" w:themeColor="text1"/>
        </w:rPr>
        <w:br/>
        <w:t xml:space="preserve">          resulting from the R155H mutations.</w:t>
      </w:r>
    </w:p>
    <w:p w14:paraId="02B2590D" w14:textId="4DF6CF3D" w:rsidR="00750721" w:rsidRPr="006035A2" w:rsidRDefault="00750721" w:rsidP="00750721">
      <w:pPr>
        <w:pStyle w:val="PlainText"/>
        <w:tabs>
          <w:tab w:val="left" w:pos="6120"/>
          <w:tab w:val="left" w:pos="7290"/>
          <w:tab w:val="decimal" w:pos="9000"/>
        </w:tabs>
        <w:ind w:left="576" w:hanging="576"/>
        <w:rPr>
          <w:rFonts w:ascii="Times New Roman" w:hAnsi="Times New Roman"/>
          <w:color w:val="000000" w:themeColor="text1"/>
          <w:sz w:val="24"/>
          <w:szCs w:val="24"/>
        </w:rPr>
      </w:pPr>
      <w:r w:rsidRPr="006035A2">
        <w:rPr>
          <w:rFonts w:ascii="Times New Roman" w:hAnsi="Times New Roman"/>
          <w:color w:val="000000" w:themeColor="text1"/>
          <w:sz w:val="24"/>
          <w:szCs w:val="24"/>
        </w:rPr>
        <w:t>2018 2</w:t>
      </w:r>
      <w:r w:rsidR="00525B48" w:rsidRPr="006035A2">
        <w:rPr>
          <w:rFonts w:ascii="Times New Roman" w:hAnsi="Times New Roman"/>
          <w:color w:val="000000" w:themeColor="text1"/>
          <w:sz w:val="24"/>
          <w:szCs w:val="24"/>
        </w:rPr>
        <w:t>U</w:t>
      </w:r>
      <w:r w:rsidRPr="006035A2">
        <w:rPr>
          <w:rFonts w:ascii="Times New Roman" w:hAnsi="Times New Roman"/>
          <w:color w:val="000000" w:themeColor="text1"/>
          <w:sz w:val="24"/>
          <w:szCs w:val="24"/>
        </w:rPr>
        <w:t xml:space="preserve">44NS089061-04 (J. Wood, </w:t>
      </w:r>
      <w:r w:rsidR="00866946" w:rsidRPr="006035A2">
        <w:rPr>
          <w:rFonts w:ascii="Times New Roman" w:hAnsi="Times New Roman"/>
          <w:color w:val="000000" w:themeColor="text1"/>
          <w:sz w:val="24"/>
          <w:szCs w:val="24"/>
        </w:rPr>
        <w:t>C. Glass</w:t>
      </w:r>
      <w:r w:rsidRPr="006035A2">
        <w:rPr>
          <w:rFonts w:ascii="Times New Roman" w:hAnsi="Times New Roman"/>
          <w:color w:val="000000" w:themeColor="text1"/>
          <w:sz w:val="24"/>
          <w:szCs w:val="24"/>
        </w:rPr>
        <w:t xml:space="preserve">, P. Dickson, T-F Chou) “Development and Validation </w:t>
      </w:r>
      <w:r w:rsidRPr="006035A2">
        <w:rPr>
          <w:rFonts w:ascii="Times New Roman" w:hAnsi="Times New Roman"/>
          <w:color w:val="000000" w:themeColor="text1"/>
          <w:sz w:val="24"/>
          <w:szCs w:val="24"/>
        </w:rPr>
        <w:br/>
        <w:t xml:space="preserve"> of  Enzyme Replacement Therapy for MPS III” Phoenix Nest, Inc. NIH/NINDS </w:t>
      </w:r>
    </w:p>
    <w:p w14:paraId="29D46980" w14:textId="1E7E31F4" w:rsidR="0094113D" w:rsidRPr="006035A2" w:rsidRDefault="0094113D" w:rsidP="0094113D">
      <w:pPr>
        <w:autoSpaceDE w:val="0"/>
        <w:autoSpaceDN w:val="0"/>
        <w:adjustRightInd w:val="0"/>
        <w:rPr>
          <w:color w:val="000000" w:themeColor="text1"/>
        </w:rPr>
      </w:pPr>
      <w:r w:rsidRPr="006035A2">
        <w:rPr>
          <w:color w:val="000000" w:themeColor="text1"/>
        </w:rPr>
        <w:t xml:space="preserve">          The major goals of this project are to perform an in vivo efficacy study and develop a production </w:t>
      </w:r>
      <w:r w:rsidRPr="006035A2">
        <w:rPr>
          <w:color w:val="000000" w:themeColor="text1"/>
        </w:rPr>
        <w:br/>
        <w:t xml:space="preserve">          process that can enable scale-up for pre-IND studies for MPS III.</w:t>
      </w:r>
    </w:p>
    <w:p w14:paraId="6FEED76E" w14:textId="48A977B4" w:rsidR="00F148F2" w:rsidRPr="000D29D9" w:rsidRDefault="007C2032" w:rsidP="000D29D9">
      <w:pPr>
        <w:pStyle w:val="Indent"/>
        <w:ind w:left="0"/>
        <w:rPr>
          <w:rFonts w:ascii="Times New Roman" w:hAnsi="Times New Roman"/>
          <w:color w:val="000000" w:themeColor="text1"/>
          <w:sz w:val="24"/>
          <w:szCs w:val="24"/>
        </w:rPr>
      </w:pPr>
      <w:r w:rsidRPr="006035A2">
        <w:rPr>
          <w:rFonts w:ascii="Times New Roman" w:hAnsi="Times New Roman"/>
          <w:color w:val="000000" w:themeColor="text1"/>
          <w:sz w:val="24"/>
          <w:szCs w:val="24"/>
        </w:rPr>
        <w:t>20</w:t>
      </w:r>
      <w:r w:rsidR="006100B9" w:rsidRPr="006035A2">
        <w:rPr>
          <w:rFonts w:ascii="Times New Roman" w:hAnsi="Times New Roman"/>
          <w:color w:val="000000" w:themeColor="text1"/>
          <w:sz w:val="24"/>
          <w:szCs w:val="24"/>
        </w:rPr>
        <w:t>19</w:t>
      </w:r>
      <w:r w:rsidR="009B4C85" w:rsidRPr="006035A2">
        <w:rPr>
          <w:rFonts w:ascii="Times New Roman" w:hAnsi="Times New Roman"/>
          <w:color w:val="000000" w:themeColor="text1"/>
          <w:sz w:val="24"/>
          <w:szCs w:val="24"/>
        </w:rPr>
        <w:t xml:space="preserve"> </w:t>
      </w:r>
      <w:r w:rsidR="006100B9" w:rsidRPr="006035A2">
        <w:rPr>
          <w:rFonts w:ascii="Times New Roman" w:hAnsi="Times New Roman"/>
          <w:color w:val="000000" w:themeColor="text1"/>
          <w:sz w:val="24"/>
          <w:szCs w:val="24"/>
        </w:rPr>
        <w:t xml:space="preserve"> NIH/NCI Contract No. 75N91019D00024</w:t>
      </w:r>
      <w:r w:rsidR="009B4C85" w:rsidRPr="006035A2">
        <w:rPr>
          <w:rFonts w:ascii="Times New Roman" w:hAnsi="Times New Roman"/>
          <w:color w:val="000000" w:themeColor="text1"/>
          <w:sz w:val="24"/>
          <w:szCs w:val="24"/>
        </w:rPr>
        <w:t>,</w:t>
      </w:r>
      <w:r w:rsidR="006100B9" w:rsidRPr="006035A2">
        <w:rPr>
          <w:rFonts w:ascii="Times New Roman" w:hAnsi="Times New Roman"/>
          <w:color w:val="000000" w:themeColor="text1"/>
          <w:sz w:val="24"/>
          <w:szCs w:val="24"/>
        </w:rPr>
        <w:t xml:space="preserve"> </w:t>
      </w:r>
      <w:r w:rsidR="009B4C85" w:rsidRPr="006035A2">
        <w:rPr>
          <w:rFonts w:ascii="Times New Roman" w:hAnsi="Times New Roman"/>
          <w:color w:val="000000" w:themeColor="text1"/>
          <w:sz w:val="24"/>
          <w:szCs w:val="24"/>
        </w:rPr>
        <w:t>Task Order No. 75N091019F00129</w:t>
      </w:r>
      <w:r w:rsidR="00511314" w:rsidRPr="006035A2">
        <w:rPr>
          <w:rFonts w:ascii="Times New Roman" w:hAnsi="Times New Roman"/>
          <w:color w:val="000000" w:themeColor="text1"/>
          <w:sz w:val="24"/>
          <w:szCs w:val="24"/>
        </w:rPr>
        <w:t xml:space="preserve">, </w:t>
      </w:r>
      <w:r w:rsidR="009B4C85" w:rsidRPr="006035A2">
        <w:rPr>
          <w:rFonts w:ascii="Times New Roman" w:hAnsi="Times New Roman"/>
          <w:color w:val="000000" w:themeColor="text1"/>
          <w:sz w:val="24"/>
          <w:szCs w:val="24"/>
        </w:rPr>
        <w:t xml:space="preserve">Subcontract No. </w:t>
      </w:r>
      <w:r w:rsidR="006035A2">
        <w:rPr>
          <w:rFonts w:ascii="Times New Roman" w:hAnsi="Times New Roman"/>
          <w:color w:val="000000" w:themeColor="text1"/>
          <w:sz w:val="24"/>
          <w:szCs w:val="24"/>
        </w:rPr>
        <w:br/>
        <w:t xml:space="preserve">           </w:t>
      </w:r>
      <w:r w:rsidR="009B4C85" w:rsidRPr="006035A2">
        <w:rPr>
          <w:rFonts w:ascii="Times New Roman" w:hAnsi="Times New Roman"/>
          <w:color w:val="000000" w:themeColor="text1"/>
          <w:sz w:val="24"/>
          <w:szCs w:val="24"/>
        </w:rPr>
        <w:t>20X022</w:t>
      </w:r>
      <w:r w:rsidR="006035A2">
        <w:rPr>
          <w:rFonts w:ascii="Times New Roman" w:hAnsi="Times New Roman"/>
          <w:color w:val="000000" w:themeColor="text1"/>
          <w:sz w:val="24"/>
          <w:szCs w:val="24"/>
        </w:rPr>
        <w:t xml:space="preserve"> </w:t>
      </w:r>
      <w:r w:rsidR="006100B9" w:rsidRPr="006035A2">
        <w:rPr>
          <w:rFonts w:ascii="Times New Roman" w:hAnsi="Times New Roman"/>
          <w:color w:val="000000" w:themeColor="text1"/>
          <w:sz w:val="24"/>
          <w:szCs w:val="24"/>
        </w:rPr>
        <w:t>(PI: Chou)</w:t>
      </w:r>
      <w:r w:rsidR="009B4C85" w:rsidRPr="006035A2">
        <w:rPr>
          <w:rFonts w:ascii="Times New Roman" w:hAnsi="Times New Roman"/>
          <w:color w:val="000000" w:themeColor="text1"/>
          <w:sz w:val="24"/>
          <w:szCs w:val="24"/>
        </w:rPr>
        <w:t xml:space="preserve"> “Identify small molecule inhibitors of VCP/p97</w:t>
      </w:r>
      <w:r w:rsidR="0016173D" w:rsidRPr="006035A2">
        <w:rPr>
          <w:rFonts w:ascii="Times New Roman" w:hAnsi="Times New Roman"/>
          <w:color w:val="000000" w:themeColor="text1"/>
          <w:sz w:val="24"/>
          <w:szCs w:val="24"/>
        </w:rPr>
        <w:t>11/01/2019 – 11/30/202</w:t>
      </w:r>
      <w:r w:rsidR="00544BF2" w:rsidRPr="006035A2">
        <w:rPr>
          <w:rFonts w:ascii="Times New Roman" w:hAnsi="Times New Roman"/>
          <w:color w:val="000000" w:themeColor="text1"/>
          <w:sz w:val="24"/>
          <w:szCs w:val="24"/>
        </w:rPr>
        <w:t>1</w:t>
      </w:r>
      <w:r w:rsidR="006100B9" w:rsidRPr="006035A2">
        <w:rPr>
          <w:rFonts w:ascii="Times New Roman" w:hAnsi="Times New Roman"/>
          <w:color w:val="000000" w:themeColor="text1"/>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930"/>
        <w:gridCol w:w="6"/>
      </w:tblGrid>
      <w:tr w:rsidR="00F11F00" w:rsidRPr="006035A2" w14:paraId="07CCE0E7" w14:textId="77777777" w:rsidTr="00A02F62">
        <w:trPr>
          <w:tblCellSpacing w:w="0" w:type="dxa"/>
        </w:trPr>
        <w:tc>
          <w:tcPr>
            <w:tcW w:w="0" w:type="auto"/>
            <w:hideMark/>
          </w:tcPr>
          <w:p w14:paraId="27A968B2" w14:textId="1E30F4A3" w:rsidR="004064A3" w:rsidRPr="006035A2" w:rsidRDefault="00C138A0" w:rsidP="004064A3">
            <w:pPr>
              <w:rPr>
                <w:bCs/>
                <w:color w:val="000000" w:themeColor="text1"/>
                <w:lang w:val="en-GB"/>
              </w:rPr>
            </w:pPr>
            <w:r w:rsidRPr="006035A2">
              <w:rPr>
                <w:bCs/>
                <w:color w:val="000000" w:themeColor="text1"/>
                <w:lang w:val="en-GB"/>
              </w:rPr>
              <w:t>202</w:t>
            </w:r>
            <w:r w:rsidR="000C69B1" w:rsidRPr="006035A2">
              <w:rPr>
                <w:bCs/>
                <w:color w:val="000000" w:themeColor="text1"/>
                <w:lang w:val="en-GB"/>
              </w:rPr>
              <w:t>0 Merkin</w:t>
            </w:r>
            <w:r w:rsidR="0047384A" w:rsidRPr="006035A2">
              <w:rPr>
                <w:bCs/>
                <w:color w:val="000000" w:themeColor="text1"/>
                <w:lang w:val="en-GB"/>
              </w:rPr>
              <w:t xml:space="preserve"> </w:t>
            </w:r>
            <w:r w:rsidR="00990A28" w:rsidRPr="006035A2">
              <w:rPr>
                <w:bCs/>
                <w:color w:val="000000" w:themeColor="text1"/>
                <w:lang w:val="en-GB"/>
              </w:rPr>
              <w:t xml:space="preserve">seed grant </w:t>
            </w:r>
            <w:r w:rsidR="0047384A" w:rsidRPr="006035A2">
              <w:rPr>
                <w:bCs/>
                <w:color w:val="000000" w:themeColor="text1"/>
                <w:lang w:val="en-GB"/>
              </w:rPr>
              <w:t>(PI: Chou)</w:t>
            </w:r>
            <w:r w:rsidR="00110C20" w:rsidRPr="006035A2">
              <w:rPr>
                <w:bCs/>
                <w:color w:val="000000" w:themeColor="text1"/>
                <w:lang w:val="en-GB"/>
              </w:rPr>
              <w:t xml:space="preserve"> "Targeting the host protein p97/VCP ATPase as antiviral therapy" </w:t>
            </w:r>
          </w:p>
          <w:p w14:paraId="5297C29C" w14:textId="28620B3C" w:rsidR="000954CA" w:rsidRPr="006035A2" w:rsidRDefault="004064A3" w:rsidP="00A02F62">
            <w:pPr>
              <w:rPr>
                <w:bCs/>
                <w:color w:val="000000" w:themeColor="text1"/>
                <w:lang w:val="en-GB"/>
              </w:rPr>
            </w:pPr>
            <w:r w:rsidRPr="006035A2">
              <w:rPr>
                <w:bCs/>
                <w:color w:val="000000" w:themeColor="text1"/>
                <w:lang w:val="en-GB"/>
              </w:rPr>
              <w:t xml:space="preserve">         05/20</w:t>
            </w:r>
            <w:r w:rsidR="00803C51" w:rsidRPr="006035A2">
              <w:rPr>
                <w:bCs/>
                <w:color w:val="000000" w:themeColor="text1"/>
                <w:lang w:val="en-GB"/>
              </w:rPr>
              <w:t>/20</w:t>
            </w:r>
            <w:r w:rsidR="00110C20" w:rsidRPr="006035A2">
              <w:rPr>
                <w:bCs/>
                <w:color w:val="000000" w:themeColor="text1"/>
                <w:lang w:val="en-GB"/>
              </w:rPr>
              <w:t xml:space="preserve"> </w:t>
            </w:r>
            <w:r w:rsidRPr="006035A2">
              <w:rPr>
                <w:bCs/>
                <w:color w:val="000000" w:themeColor="text1"/>
                <w:lang w:val="en-GB"/>
              </w:rPr>
              <w:t>–</w:t>
            </w:r>
            <w:r w:rsidR="00110C20" w:rsidRPr="006035A2">
              <w:rPr>
                <w:bCs/>
                <w:color w:val="000000" w:themeColor="text1"/>
                <w:lang w:val="en-GB"/>
              </w:rPr>
              <w:t xml:space="preserve"> </w:t>
            </w:r>
            <w:r w:rsidRPr="006035A2">
              <w:rPr>
                <w:bCs/>
                <w:color w:val="000000" w:themeColor="text1"/>
                <w:lang w:val="en-GB"/>
              </w:rPr>
              <w:t>11/</w:t>
            </w:r>
            <w:r w:rsidR="00110C20" w:rsidRPr="006035A2">
              <w:rPr>
                <w:bCs/>
                <w:color w:val="000000" w:themeColor="text1"/>
                <w:lang w:val="en-GB"/>
              </w:rPr>
              <w:t>20</w:t>
            </w:r>
            <w:r w:rsidRPr="006035A2">
              <w:rPr>
                <w:bCs/>
                <w:color w:val="000000" w:themeColor="text1"/>
                <w:lang w:val="en-GB"/>
              </w:rPr>
              <w:t>/</w:t>
            </w:r>
            <w:r w:rsidR="00110C20" w:rsidRPr="006035A2">
              <w:rPr>
                <w:bCs/>
                <w:color w:val="000000" w:themeColor="text1"/>
                <w:lang w:val="en-GB"/>
              </w:rPr>
              <w:t>2020.</w:t>
            </w:r>
          </w:p>
          <w:p w14:paraId="3BD1EF7C" w14:textId="45D1285E" w:rsidR="00110C20" w:rsidRDefault="000954CA" w:rsidP="00A02F62">
            <w:pPr>
              <w:rPr>
                <w:bCs/>
                <w:color w:val="000000" w:themeColor="text1"/>
                <w:lang w:val="en-GB"/>
              </w:rPr>
            </w:pPr>
            <w:r w:rsidRPr="006035A2">
              <w:rPr>
                <w:bCs/>
                <w:color w:val="000000" w:themeColor="text1"/>
                <w:lang w:val="en-GB"/>
              </w:rPr>
              <w:t xml:space="preserve">2021 Amylyx (PI: Chou) Title: Evaluation of Amylyx drug combination in treating P97 disease mutant </w:t>
            </w:r>
            <w:r w:rsidRPr="006035A2">
              <w:rPr>
                <w:bCs/>
                <w:color w:val="000000" w:themeColor="text1"/>
                <w:lang w:val="en-GB"/>
              </w:rPr>
              <w:br/>
              <w:t xml:space="preserve">         motor neuron </w:t>
            </w:r>
          </w:p>
          <w:p w14:paraId="04066C3A" w14:textId="77777777" w:rsidR="000D29D9" w:rsidRPr="006035A2" w:rsidRDefault="000D29D9" w:rsidP="00A02F62">
            <w:pPr>
              <w:rPr>
                <w:bCs/>
                <w:color w:val="000000" w:themeColor="text1"/>
                <w:lang w:val="en-GB"/>
              </w:rPr>
            </w:pPr>
          </w:p>
          <w:p w14:paraId="46EBFEF6" w14:textId="5455C447" w:rsidR="00C81B9F" w:rsidRPr="006035A2" w:rsidRDefault="00EF51D8" w:rsidP="004369E7">
            <w:pPr>
              <w:rPr>
                <w:bCs/>
                <w:color w:val="000000" w:themeColor="text1"/>
                <w:lang w:val="en-GB"/>
              </w:rPr>
            </w:pPr>
            <w:r w:rsidRPr="006035A2">
              <w:rPr>
                <w:bCs/>
                <w:color w:val="000000" w:themeColor="text1"/>
                <w:lang w:val="en-GB"/>
              </w:rPr>
              <w:lastRenderedPageBreak/>
              <w:t xml:space="preserve">2021 Cleave Therapeutic (PI: Chou) Title: A Phase 1 Study to Evaluate the Safety and </w:t>
            </w:r>
            <w:r w:rsidR="000954CA" w:rsidRPr="006035A2">
              <w:rPr>
                <w:bCs/>
                <w:color w:val="000000" w:themeColor="text1"/>
                <w:lang w:val="en-GB"/>
              </w:rPr>
              <w:t xml:space="preserve">     </w:t>
            </w:r>
            <w:r w:rsidR="000954CA" w:rsidRPr="006035A2">
              <w:rPr>
                <w:bCs/>
                <w:color w:val="000000" w:themeColor="text1"/>
                <w:lang w:val="en-GB"/>
              </w:rPr>
              <w:br/>
              <w:t xml:space="preserve">         </w:t>
            </w:r>
            <w:r w:rsidRPr="006035A2">
              <w:rPr>
                <w:bCs/>
                <w:color w:val="000000" w:themeColor="text1"/>
                <w:lang w:val="en-GB"/>
              </w:rPr>
              <w:t xml:space="preserve">Pharmacokinetic Profiles of CB-5339 (“Study Drug”) in Participants with Relapsed/Refractory </w:t>
            </w:r>
            <w:r w:rsidR="000954CA" w:rsidRPr="006035A2">
              <w:rPr>
                <w:bCs/>
                <w:color w:val="000000" w:themeColor="text1"/>
                <w:lang w:val="en-GB"/>
              </w:rPr>
              <w:t xml:space="preserve">  </w:t>
            </w:r>
            <w:r w:rsidR="000954CA" w:rsidRPr="006035A2">
              <w:rPr>
                <w:bCs/>
                <w:color w:val="000000" w:themeColor="text1"/>
                <w:lang w:val="en-GB"/>
              </w:rPr>
              <w:br/>
              <w:t xml:space="preserve">        </w:t>
            </w:r>
            <w:r w:rsidRPr="006035A2">
              <w:rPr>
                <w:bCs/>
                <w:color w:val="000000" w:themeColor="text1"/>
                <w:lang w:val="en-GB"/>
              </w:rPr>
              <w:t>Acute Myeloid Leukemia or Intermediate- or High-Risk Myelodysplastic Syndrome.</w:t>
            </w:r>
          </w:p>
          <w:p w14:paraId="2D28BC37" w14:textId="1358F432" w:rsidR="00FF31DE" w:rsidRPr="006035A2" w:rsidRDefault="0052015A" w:rsidP="004369E7">
            <w:pPr>
              <w:rPr>
                <w:bCs/>
                <w:color w:val="000000" w:themeColor="text1"/>
                <w:lang w:val="en-GB"/>
              </w:rPr>
            </w:pPr>
            <w:r w:rsidRPr="006035A2">
              <w:rPr>
                <w:bCs/>
                <w:color w:val="000000" w:themeColor="text1"/>
                <w:lang w:val="en-GB"/>
              </w:rPr>
              <w:t>202</w:t>
            </w:r>
            <w:r w:rsidR="00611A3E" w:rsidRPr="006035A2">
              <w:rPr>
                <w:bCs/>
                <w:color w:val="000000" w:themeColor="text1"/>
                <w:lang w:val="en-GB"/>
              </w:rPr>
              <w:t>2</w:t>
            </w:r>
            <w:r w:rsidRPr="006035A2">
              <w:rPr>
                <w:bCs/>
                <w:color w:val="000000" w:themeColor="text1"/>
                <w:lang w:val="en-GB"/>
              </w:rPr>
              <w:t xml:space="preserve"> Merkin</w:t>
            </w:r>
            <w:r w:rsidR="006851DF" w:rsidRPr="006035A2">
              <w:rPr>
                <w:bCs/>
                <w:color w:val="000000" w:themeColor="text1"/>
                <w:lang w:val="en-GB"/>
              </w:rPr>
              <w:t xml:space="preserve"> </w:t>
            </w:r>
            <w:r w:rsidR="00990A28" w:rsidRPr="006035A2">
              <w:rPr>
                <w:bCs/>
                <w:color w:val="000000" w:themeColor="text1"/>
                <w:lang w:val="en-GB"/>
              </w:rPr>
              <w:t>seed grant</w:t>
            </w:r>
            <w:r w:rsidRPr="006035A2">
              <w:rPr>
                <w:bCs/>
                <w:color w:val="000000" w:themeColor="text1"/>
                <w:lang w:val="en-GB"/>
              </w:rPr>
              <w:t xml:space="preserve"> </w:t>
            </w:r>
            <w:r w:rsidR="00324886" w:rsidRPr="006035A2">
              <w:rPr>
                <w:bCs/>
                <w:color w:val="000000" w:themeColor="text1"/>
                <w:lang w:val="en-GB"/>
              </w:rPr>
              <w:t xml:space="preserve">(PI: </w:t>
            </w:r>
            <w:r w:rsidRPr="006035A2">
              <w:rPr>
                <w:bCs/>
                <w:color w:val="000000" w:themeColor="text1"/>
                <w:lang w:val="en-GB"/>
              </w:rPr>
              <w:t>Stoltz</w:t>
            </w:r>
            <w:r w:rsidR="00324886" w:rsidRPr="006035A2">
              <w:rPr>
                <w:bCs/>
                <w:color w:val="000000" w:themeColor="text1"/>
                <w:lang w:val="en-GB"/>
              </w:rPr>
              <w:t>, Chou)</w:t>
            </w:r>
            <w:r w:rsidR="002301EF" w:rsidRPr="006035A2">
              <w:rPr>
                <w:bCs/>
                <w:color w:val="000000" w:themeColor="text1"/>
                <w:lang w:val="en-GB"/>
              </w:rPr>
              <w:t xml:space="preserve"> Title: </w:t>
            </w:r>
            <w:r w:rsidR="00324886" w:rsidRPr="006035A2">
              <w:rPr>
                <w:bCs/>
                <w:color w:val="000000" w:themeColor="text1"/>
                <w:lang w:val="en-GB"/>
              </w:rPr>
              <w:t xml:space="preserve">The identification of protein targets of dimeric indole </w:t>
            </w:r>
            <w:r w:rsidR="000B612B" w:rsidRPr="006035A2">
              <w:rPr>
                <w:bCs/>
                <w:color w:val="000000" w:themeColor="text1"/>
                <w:lang w:val="en-GB"/>
              </w:rPr>
              <w:br/>
              <w:t xml:space="preserve">         </w:t>
            </w:r>
            <w:r w:rsidR="00324886" w:rsidRPr="006035A2">
              <w:rPr>
                <w:bCs/>
                <w:color w:val="000000" w:themeColor="text1"/>
                <w:lang w:val="en-GB"/>
              </w:rPr>
              <w:t>alkaloids</w:t>
            </w:r>
            <w:r w:rsidR="000B612B" w:rsidRPr="006035A2">
              <w:rPr>
                <w:bCs/>
                <w:color w:val="000000" w:themeColor="text1"/>
                <w:lang w:val="en-GB"/>
              </w:rPr>
              <w:t xml:space="preserve"> </w:t>
            </w:r>
            <w:r w:rsidR="00324886" w:rsidRPr="006035A2">
              <w:rPr>
                <w:bCs/>
                <w:color w:val="000000" w:themeColor="text1"/>
                <w:lang w:val="en-GB"/>
              </w:rPr>
              <w:t>as potential anti-cancer agents</w:t>
            </w:r>
          </w:p>
          <w:p w14:paraId="45A83BC1" w14:textId="5CE807CA" w:rsidR="00DD606B" w:rsidRPr="006035A2" w:rsidRDefault="00DD606B" w:rsidP="004369E7">
            <w:pPr>
              <w:rPr>
                <w:bCs/>
                <w:color w:val="000000" w:themeColor="text1"/>
                <w:lang w:val="en-GB"/>
              </w:rPr>
            </w:pPr>
            <w:r w:rsidRPr="006035A2">
              <w:rPr>
                <w:bCs/>
                <w:color w:val="000000" w:themeColor="text1"/>
                <w:lang w:val="en-GB"/>
              </w:rPr>
              <w:t>2022 J. Yang &amp; Family Foundation</w:t>
            </w:r>
            <w:r w:rsidR="00BF6205" w:rsidRPr="006035A2">
              <w:rPr>
                <w:bCs/>
                <w:color w:val="000000" w:themeColor="text1"/>
                <w:lang w:val="en-GB"/>
              </w:rPr>
              <w:t xml:space="preserve"> (PI: Chou) </w:t>
            </w:r>
            <w:r w:rsidRPr="006035A2">
              <w:rPr>
                <w:bCs/>
                <w:color w:val="000000" w:themeColor="text1"/>
                <w:lang w:val="en-GB"/>
              </w:rPr>
              <w:t xml:space="preserve">Title: Support for Research Collaborations with </w:t>
            </w:r>
            <w:r w:rsidR="0090099F" w:rsidRPr="006035A2">
              <w:rPr>
                <w:bCs/>
                <w:color w:val="000000" w:themeColor="text1"/>
                <w:lang w:val="en-GB"/>
              </w:rPr>
              <w:br/>
              <w:t xml:space="preserve">         </w:t>
            </w:r>
            <w:r w:rsidRPr="006035A2">
              <w:rPr>
                <w:bCs/>
                <w:color w:val="000000" w:themeColor="text1"/>
                <w:lang w:val="en-GB"/>
              </w:rPr>
              <w:t xml:space="preserve">Taiwanese Scholars: Uncovering the biochemical and structural basis of the VDAC-p97 </w:t>
            </w:r>
            <w:r w:rsidR="0090099F" w:rsidRPr="006035A2">
              <w:rPr>
                <w:bCs/>
                <w:color w:val="000000" w:themeColor="text1"/>
                <w:lang w:val="en-GB"/>
              </w:rPr>
              <w:br/>
              <w:t xml:space="preserve">         </w:t>
            </w:r>
            <w:r w:rsidRPr="006035A2">
              <w:rPr>
                <w:bCs/>
                <w:color w:val="000000" w:themeColor="text1"/>
                <w:lang w:val="en-GB"/>
              </w:rPr>
              <w:t>interaction</w:t>
            </w:r>
          </w:p>
          <w:p w14:paraId="59A67363" w14:textId="55AB57FD" w:rsidR="00FF31DE" w:rsidRPr="006035A2" w:rsidRDefault="000C69B1" w:rsidP="004369E7">
            <w:pPr>
              <w:rPr>
                <w:bCs/>
                <w:color w:val="000000" w:themeColor="text1"/>
                <w:lang w:val="en-GB"/>
              </w:rPr>
            </w:pPr>
            <w:r w:rsidRPr="006035A2">
              <w:rPr>
                <w:bCs/>
                <w:color w:val="000000" w:themeColor="text1"/>
                <w:lang w:val="en-GB"/>
              </w:rPr>
              <w:t xml:space="preserve">2022 </w:t>
            </w:r>
            <w:r w:rsidR="009773BF" w:rsidRPr="006035A2">
              <w:rPr>
                <w:bCs/>
                <w:color w:val="000000" w:themeColor="text1"/>
                <w:lang w:val="en-GB"/>
              </w:rPr>
              <w:t>R03 TR003353</w:t>
            </w:r>
            <w:r w:rsidR="00F21DC7" w:rsidRPr="006035A2">
              <w:rPr>
                <w:bCs/>
                <w:color w:val="000000" w:themeColor="text1"/>
                <w:lang w:val="en-GB"/>
              </w:rPr>
              <w:t xml:space="preserve"> </w:t>
            </w:r>
            <w:r w:rsidR="005F11B2" w:rsidRPr="006035A2">
              <w:rPr>
                <w:bCs/>
                <w:color w:val="000000" w:themeColor="text1"/>
                <w:lang w:val="en-GB"/>
              </w:rPr>
              <w:t>(PI: Prober, Chou)</w:t>
            </w:r>
            <w:r w:rsidR="007B4BCA" w:rsidRPr="006035A2">
              <w:rPr>
                <w:bCs/>
                <w:color w:val="000000" w:themeColor="text1"/>
                <w:lang w:val="en-GB"/>
              </w:rPr>
              <w:t xml:space="preserve"> </w:t>
            </w:r>
            <w:r w:rsidR="005F11B2" w:rsidRPr="006035A2">
              <w:rPr>
                <w:bCs/>
                <w:color w:val="000000" w:themeColor="text1"/>
                <w:lang w:val="en-GB"/>
              </w:rPr>
              <w:t xml:space="preserve">Title: Phosphoproteomic Analyses of Understudied Protein </w:t>
            </w:r>
            <w:r w:rsidR="0057546F" w:rsidRPr="006035A2">
              <w:rPr>
                <w:bCs/>
                <w:color w:val="000000" w:themeColor="text1"/>
                <w:lang w:val="en-GB"/>
              </w:rPr>
              <w:br/>
              <w:t xml:space="preserve">         </w:t>
            </w:r>
            <w:r w:rsidR="005F11B2" w:rsidRPr="006035A2">
              <w:rPr>
                <w:bCs/>
                <w:color w:val="000000" w:themeColor="text1"/>
                <w:lang w:val="en-GB"/>
              </w:rPr>
              <w:t>Kinases that Affect Zebrafish Sleep</w:t>
            </w:r>
            <w:r w:rsidR="00A9413C">
              <w:rPr>
                <w:bCs/>
                <w:color w:val="000000" w:themeColor="text1"/>
                <w:lang w:val="en-GB"/>
              </w:rPr>
              <w:t xml:space="preserve">. </w:t>
            </w:r>
            <w:r w:rsidR="00A9413C" w:rsidRPr="006035A2">
              <w:rPr>
                <w:bCs/>
                <w:color w:val="000000" w:themeColor="text1"/>
                <w:lang w:val="en-GB"/>
              </w:rPr>
              <w:t>0</w:t>
            </w:r>
            <w:r w:rsidR="00A9413C">
              <w:rPr>
                <w:bCs/>
                <w:color w:val="000000" w:themeColor="text1"/>
                <w:lang w:val="en-GB"/>
              </w:rPr>
              <w:t>7</w:t>
            </w:r>
            <w:r w:rsidR="00A9413C" w:rsidRPr="006035A2">
              <w:rPr>
                <w:bCs/>
                <w:color w:val="000000" w:themeColor="text1"/>
                <w:lang w:val="en-GB"/>
              </w:rPr>
              <w:t>/0</w:t>
            </w:r>
            <w:r w:rsidR="00A9413C">
              <w:rPr>
                <w:bCs/>
                <w:color w:val="000000" w:themeColor="text1"/>
                <w:lang w:val="en-GB"/>
              </w:rPr>
              <w:t>7</w:t>
            </w:r>
            <w:r w:rsidR="00A9413C" w:rsidRPr="006035A2">
              <w:rPr>
                <w:bCs/>
                <w:color w:val="000000" w:themeColor="text1"/>
                <w:lang w:val="en-GB"/>
              </w:rPr>
              <w:t>/2022 – 0</w:t>
            </w:r>
            <w:r w:rsidR="00A9413C">
              <w:rPr>
                <w:bCs/>
                <w:color w:val="000000" w:themeColor="text1"/>
                <w:lang w:val="en-GB"/>
              </w:rPr>
              <w:t>6</w:t>
            </w:r>
            <w:r w:rsidR="00A9413C" w:rsidRPr="006035A2">
              <w:rPr>
                <w:bCs/>
                <w:color w:val="000000" w:themeColor="text1"/>
                <w:lang w:val="en-GB"/>
              </w:rPr>
              <w:t>/31/2022</w:t>
            </w:r>
            <w:r w:rsidR="00A9413C">
              <w:rPr>
                <w:bCs/>
                <w:color w:val="000000" w:themeColor="text1"/>
                <w:lang w:val="en-GB"/>
              </w:rPr>
              <w:t>3</w:t>
            </w:r>
          </w:p>
          <w:p w14:paraId="78DEABD7" w14:textId="5315AF1C" w:rsidR="00590CC9" w:rsidRDefault="00F21DC7" w:rsidP="004369E7">
            <w:pPr>
              <w:rPr>
                <w:bCs/>
                <w:color w:val="000000" w:themeColor="text1"/>
                <w:lang w:val="en-GB"/>
              </w:rPr>
            </w:pPr>
            <w:r w:rsidRPr="006035A2">
              <w:rPr>
                <w:bCs/>
                <w:color w:val="000000" w:themeColor="text1"/>
                <w:lang w:val="en-GB"/>
              </w:rPr>
              <w:t xml:space="preserve">2022 </w:t>
            </w:r>
            <w:r w:rsidR="00C3346F" w:rsidRPr="006035A2">
              <w:rPr>
                <w:bCs/>
                <w:color w:val="000000" w:themeColor="text1"/>
                <w:lang w:val="en-GB"/>
              </w:rPr>
              <w:t xml:space="preserve">National Cancer Institute, National Institutes of Health, under Contract No. </w:t>
            </w:r>
            <w:bookmarkStart w:id="1" w:name="_Hlk109134463"/>
            <w:r w:rsidR="00C3346F" w:rsidRPr="006035A2">
              <w:rPr>
                <w:bCs/>
                <w:color w:val="000000" w:themeColor="text1"/>
                <w:lang w:val="en-GB"/>
              </w:rPr>
              <w:t xml:space="preserve">75N91019D00024, </w:t>
            </w:r>
            <w:r w:rsidR="00FB3428" w:rsidRPr="006035A2">
              <w:rPr>
                <w:bCs/>
                <w:color w:val="000000" w:themeColor="text1"/>
                <w:lang w:val="en-GB"/>
              </w:rPr>
              <w:br/>
              <w:t xml:space="preserve">         </w:t>
            </w:r>
            <w:r w:rsidR="00C3346F" w:rsidRPr="006035A2">
              <w:rPr>
                <w:bCs/>
                <w:color w:val="000000" w:themeColor="text1"/>
                <w:lang w:val="en-GB"/>
              </w:rPr>
              <w:t>Task Order No. 75N91020F00003</w:t>
            </w:r>
            <w:bookmarkEnd w:id="1"/>
            <w:r w:rsidR="00C3346F" w:rsidRPr="006035A2">
              <w:rPr>
                <w:bCs/>
                <w:color w:val="000000" w:themeColor="text1"/>
                <w:lang w:val="en-GB"/>
              </w:rPr>
              <w:t xml:space="preserve">. Chou (PI) </w:t>
            </w:r>
            <w:r w:rsidR="00C3346F" w:rsidRPr="006035A2">
              <w:rPr>
                <w:bCs/>
                <w:color w:val="000000" w:themeColor="text1"/>
                <w:lang w:val="en-GB"/>
              </w:rPr>
              <w:tab/>
            </w:r>
            <w:r w:rsidR="00CE2E9D" w:rsidRPr="006035A2">
              <w:rPr>
                <w:bCs/>
                <w:color w:val="000000" w:themeColor="text1"/>
                <w:lang w:val="en-GB"/>
              </w:rPr>
              <w:t xml:space="preserve">             </w:t>
            </w:r>
            <w:r w:rsidR="00C3346F" w:rsidRPr="006035A2">
              <w:rPr>
                <w:bCs/>
                <w:color w:val="000000" w:themeColor="text1"/>
                <w:lang w:val="en-GB"/>
              </w:rPr>
              <w:t>09/01/2022 – 08/31/20228</w:t>
            </w:r>
          </w:p>
          <w:p w14:paraId="4A6203AE" w14:textId="77777777" w:rsidR="00320C05" w:rsidRDefault="00320C05" w:rsidP="00320C05">
            <w:pPr>
              <w:rPr>
                <w:bCs/>
                <w:color w:val="000000" w:themeColor="text1"/>
                <w:lang w:val="en-GB"/>
              </w:rPr>
            </w:pPr>
            <w:r w:rsidRPr="006035A2">
              <w:rPr>
                <w:bCs/>
                <w:color w:val="000000" w:themeColor="text1"/>
                <w:lang w:val="en-GB"/>
              </w:rPr>
              <w:t xml:space="preserve">2023 Amgen Chem-Bio-Engineering Award (CBEA) (PI: Chou) Title: Identification of Blood-Brain </w:t>
            </w:r>
            <w:r>
              <w:rPr>
                <w:bCs/>
                <w:color w:val="000000" w:themeColor="text1"/>
                <w:lang w:val="en-GB"/>
              </w:rPr>
              <w:br/>
              <w:t xml:space="preserve">        </w:t>
            </w:r>
            <w:r w:rsidRPr="006035A2">
              <w:rPr>
                <w:bCs/>
                <w:color w:val="000000" w:themeColor="text1"/>
                <w:lang w:val="en-GB"/>
              </w:rPr>
              <w:t xml:space="preserve">Barrier Penetration Mechanisms via Microorganism Models Coupled to Quantitative Targeted </w:t>
            </w:r>
            <w:r>
              <w:rPr>
                <w:bCs/>
                <w:color w:val="000000" w:themeColor="text1"/>
                <w:lang w:val="en-GB"/>
              </w:rPr>
              <w:br/>
              <w:t xml:space="preserve">        </w:t>
            </w:r>
            <w:r w:rsidRPr="006035A2">
              <w:rPr>
                <w:bCs/>
                <w:color w:val="000000" w:themeColor="text1"/>
                <w:lang w:val="en-GB"/>
              </w:rPr>
              <w:t>Proteomics</w:t>
            </w:r>
            <w:r>
              <w:rPr>
                <w:bCs/>
                <w:color w:val="000000" w:themeColor="text1"/>
                <w:lang w:val="en-GB"/>
              </w:rPr>
              <w:t xml:space="preserve"> 01/</w:t>
            </w:r>
            <w:r w:rsidRPr="006035A2">
              <w:rPr>
                <w:bCs/>
                <w:color w:val="000000" w:themeColor="text1"/>
                <w:lang w:val="en-GB"/>
              </w:rPr>
              <w:t>01/202</w:t>
            </w:r>
            <w:r>
              <w:rPr>
                <w:bCs/>
                <w:color w:val="000000" w:themeColor="text1"/>
                <w:lang w:val="en-GB"/>
              </w:rPr>
              <w:t>3</w:t>
            </w:r>
            <w:r w:rsidRPr="006035A2">
              <w:rPr>
                <w:bCs/>
                <w:color w:val="000000" w:themeColor="text1"/>
                <w:lang w:val="en-GB"/>
              </w:rPr>
              <w:t xml:space="preserve"> – </w:t>
            </w:r>
            <w:r>
              <w:rPr>
                <w:bCs/>
                <w:color w:val="000000" w:themeColor="text1"/>
                <w:lang w:val="en-GB"/>
              </w:rPr>
              <w:t>12</w:t>
            </w:r>
            <w:r w:rsidRPr="006035A2">
              <w:rPr>
                <w:bCs/>
                <w:color w:val="000000" w:themeColor="text1"/>
                <w:lang w:val="en-GB"/>
              </w:rPr>
              <w:t>/31/2022</w:t>
            </w:r>
            <w:r>
              <w:rPr>
                <w:bCs/>
                <w:color w:val="000000" w:themeColor="text1"/>
                <w:lang w:val="en-GB"/>
              </w:rPr>
              <w:t>3</w:t>
            </w:r>
            <w:r w:rsidRPr="006035A2">
              <w:rPr>
                <w:bCs/>
                <w:color w:val="000000" w:themeColor="text1"/>
                <w:lang w:val="en-GB"/>
              </w:rPr>
              <w:tab/>
            </w:r>
            <w:r w:rsidRPr="006035A2">
              <w:rPr>
                <w:bCs/>
                <w:color w:val="000000" w:themeColor="text1"/>
                <w:lang w:val="en-GB"/>
              </w:rPr>
              <w:tab/>
            </w:r>
          </w:p>
          <w:p w14:paraId="01EBB3EC" w14:textId="2D3404BA" w:rsidR="00320C05" w:rsidRPr="006035A2" w:rsidRDefault="00320C05" w:rsidP="00320C05">
            <w:pPr>
              <w:rPr>
                <w:bCs/>
                <w:color w:val="000000" w:themeColor="text1"/>
                <w:lang w:val="en-GB"/>
              </w:rPr>
            </w:pPr>
            <w:r w:rsidRPr="004369E7">
              <w:rPr>
                <w:bCs/>
                <w:color w:val="000000" w:themeColor="text1"/>
                <w:lang w:val="en-GB"/>
              </w:rPr>
              <w:t xml:space="preserve">2023 Amgen Chem-Bio-Engineering Award (CBEA) (PI: Lois; Chou) Title: </w:t>
            </w:r>
            <w:r w:rsidRPr="004369E7">
              <w:t xml:space="preserve">Identification of </w:t>
            </w:r>
            <w:r>
              <w:br/>
              <w:t xml:space="preserve">         </w:t>
            </w:r>
            <w:r w:rsidRPr="004369E7">
              <w:t xml:space="preserve">Endothelial Mechanosensing Proteins Induced by Turbulent Blood Flow in the Circulatory </w:t>
            </w:r>
            <w:r>
              <w:br/>
              <w:t xml:space="preserve">          </w:t>
            </w:r>
            <w:r w:rsidRPr="004369E7">
              <w:t>System</w:t>
            </w:r>
            <w:r w:rsidRPr="004369E7">
              <w:rPr>
                <w:bCs/>
                <w:color w:val="000000" w:themeColor="text1"/>
                <w:lang w:val="en-GB"/>
              </w:rPr>
              <w:t xml:space="preserve"> 01/01/2023 – 12/31/20223</w:t>
            </w:r>
            <w:r w:rsidRPr="004369E7">
              <w:rPr>
                <w:bCs/>
                <w:color w:val="000000" w:themeColor="text1"/>
                <w:lang w:val="en-GB"/>
              </w:rPr>
              <w:tab/>
            </w:r>
          </w:p>
          <w:p w14:paraId="78ACF912" w14:textId="2A32461D" w:rsidR="00320C05" w:rsidRDefault="00590CC9" w:rsidP="00320C05">
            <w:pPr>
              <w:rPr>
                <w:bCs/>
                <w:color w:val="000000" w:themeColor="text1"/>
                <w:lang w:val="en-GB"/>
              </w:rPr>
            </w:pPr>
            <w:r w:rsidRPr="006035A2">
              <w:rPr>
                <w:bCs/>
                <w:color w:val="000000" w:themeColor="text1"/>
                <w:lang w:val="en-GB"/>
              </w:rPr>
              <w:t>2023 Merkin</w:t>
            </w:r>
            <w:r w:rsidR="00320C05">
              <w:rPr>
                <w:bCs/>
                <w:color w:val="000000" w:themeColor="text1"/>
                <w:lang w:val="en-GB"/>
              </w:rPr>
              <w:t xml:space="preserve"> translational research</w:t>
            </w:r>
            <w:r w:rsidRPr="006035A2">
              <w:rPr>
                <w:bCs/>
                <w:color w:val="000000" w:themeColor="text1"/>
                <w:lang w:val="en-GB"/>
              </w:rPr>
              <w:t xml:space="preserve"> grant (PI: Shan, Chou) Title: Tailor-made Molecular Chaperones to </w:t>
            </w:r>
            <w:r w:rsidR="00320C05">
              <w:rPr>
                <w:bCs/>
                <w:color w:val="000000" w:themeColor="text1"/>
                <w:lang w:val="en-GB"/>
              </w:rPr>
              <w:t xml:space="preserve">  </w:t>
            </w:r>
            <w:r w:rsidR="00320C05">
              <w:rPr>
                <w:bCs/>
                <w:color w:val="000000" w:themeColor="text1"/>
                <w:lang w:val="en-GB"/>
              </w:rPr>
              <w:br/>
              <w:t xml:space="preserve">         </w:t>
            </w:r>
            <w:r w:rsidRPr="006035A2">
              <w:rPr>
                <w:bCs/>
                <w:color w:val="000000" w:themeColor="text1"/>
                <w:lang w:val="en-GB"/>
              </w:rPr>
              <w:t>target protein misfolding diseases.</w:t>
            </w:r>
          </w:p>
          <w:p w14:paraId="1196E9F6" w14:textId="3659D609" w:rsidR="00C3346F" w:rsidRPr="004369E7" w:rsidRDefault="00320C05" w:rsidP="006710CE">
            <w:pPr>
              <w:rPr>
                <w:bCs/>
                <w:color w:val="000000" w:themeColor="text1"/>
                <w:lang w:val="en-GB"/>
              </w:rPr>
            </w:pPr>
            <w:r w:rsidRPr="006035A2">
              <w:rPr>
                <w:bCs/>
                <w:color w:val="000000" w:themeColor="text1"/>
                <w:lang w:val="en-GB"/>
              </w:rPr>
              <w:t>2023 Merkin</w:t>
            </w:r>
            <w:r>
              <w:rPr>
                <w:bCs/>
                <w:color w:val="000000" w:themeColor="text1"/>
                <w:lang w:val="en-GB"/>
              </w:rPr>
              <w:t xml:space="preserve"> translational research</w:t>
            </w:r>
            <w:r w:rsidRPr="006035A2">
              <w:rPr>
                <w:bCs/>
                <w:color w:val="000000" w:themeColor="text1"/>
                <w:lang w:val="en-GB"/>
              </w:rPr>
              <w:t xml:space="preserve"> grant (PI: Chou) Title:</w:t>
            </w:r>
            <w:r w:rsidR="006710CE">
              <w:rPr>
                <w:bCs/>
                <w:color w:val="000000" w:themeColor="text1"/>
                <w:lang w:val="en-GB"/>
              </w:rPr>
              <w:t xml:space="preserve"> </w:t>
            </w:r>
            <w:r w:rsidR="006710CE">
              <w:rPr>
                <w:rFonts w:eastAsia="Calibri"/>
              </w:rPr>
              <w:t xml:space="preserve">Development of MitoTAC compounds to  </w:t>
            </w:r>
            <w:r w:rsidR="006710CE">
              <w:rPr>
                <w:rFonts w:eastAsia="Calibri"/>
              </w:rPr>
              <w:br/>
              <w:t xml:space="preserve">         treat</w:t>
            </w:r>
            <w:r w:rsidR="006710CE">
              <w:t xml:space="preserve"> </w:t>
            </w:r>
            <w:r w:rsidR="006710CE">
              <w:rPr>
                <w:rFonts w:eastAsia="Calibri"/>
              </w:rPr>
              <w:t>Parkinson’s disease</w:t>
            </w:r>
            <w:r w:rsidR="001B0287">
              <w:rPr>
                <w:rFonts w:eastAsia="Calibri"/>
              </w:rPr>
              <w:t>.</w:t>
            </w:r>
          </w:p>
          <w:p w14:paraId="71E204F1" w14:textId="71136F04" w:rsidR="00F21DC7" w:rsidRPr="006035A2" w:rsidRDefault="00F21DC7" w:rsidP="00A02F62">
            <w:pPr>
              <w:rPr>
                <w:bCs/>
                <w:color w:val="000000" w:themeColor="text1"/>
                <w:lang w:val="en-GB"/>
              </w:rPr>
            </w:pPr>
          </w:p>
        </w:tc>
        <w:tc>
          <w:tcPr>
            <w:tcW w:w="0" w:type="auto"/>
            <w:hideMark/>
          </w:tcPr>
          <w:p w14:paraId="06E484F2" w14:textId="2913C8EE" w:rsidR="00F11F00" w:rsidRPr="006035A2" w:rsidRDefault="00F22853" w:rsidP="00A02F62">
            <w:pPr>
              <w:rPr>
                <w:bCs/>
                <w:color w:val="000000" w:themeColor="text1"/>
                <w:lang w:val="en-GB"/>
              </w:rPr>
            </w:pPr>
            <w:r w:rsidRPr="006035A2">
              <w:rPr>
                <w:bCs/>
                <w:color w:val="000000" w:themeColor="text1"/>
                <w:lang w:val="en-GB"/>
              </w:rPr>
              <w:lastRenderedPageBreak/>
              <w:t xml:space="preserve"> </w:t>
            </w:r>
          </w:p>
        </w:tc>
      </w:tr>
      <w:tr w:rsidR="00D77EC9" w:rsidRPr="00110C20" w14:paraId="2D80E0E2" w14:textId="77777777" w:rsidTr="00A02F62">
        <w:trPr>
          <w:tblCellSpacing w:w="0" w:type="dxa"/>
        </w:trPr>
        <w:tc>
          <w:tcPr>
            <w:tcW w:w="0" w:type="auto"/>
          </w:tcPr>
          <w:p w14:paraId="22CBAAD2" w14:textId="77777777" w:rsidR="004369E7" w:rsidRDefault="004369E7" w:rsidP="004369E7">
            <w:pPr>
              <w:pStyle w:val="Default"/>
            </w:pPr>
          </w:p>
          <w:p w14:paraId="69282970" w14:textId="6A22F237" w:rsidR="00D77EC9" w:rsidRPr="002268DF" w:rsidRDefault="00D77EC9" w:rsidP="004369E7">
            <w:pPr>
              <w:rPr>
                <w:bCs/>
                <w:color w:val="000000" w:themeColor="text1"/>
                <w:lang w:val="en-GB"/>
              </w:rPr>
            </w:pPr>
          </w:p>
        </w:tc>
        <w:tc>
          <w:tcPr>
            <w:tcW w:w="0" w:type="auto"/>
          </w:tcPr>
          <w:p w14:paraId="44CAA74C" w14:textId="77777777" w:rsidR="00D77EC9" w:rsidRDefault="00D77EC9" w:rsidP="00A02F62">
            <w:pPr>
              <w:rPr>
                <w:bCs/>
                <w:color w:val="000000" w:themeColor="text1"/>
                <w:lang w:val="en-GB"/>
              </w:rPr>
            </w:pPr>
          </w:p>
        </w:tc>
      </w:tr>
    </w:tbl>
    <w:p w14:paraId="47527073" w14:textId="2E0AFD1E" w:rsidR="00266C76" w:rsidRDefault="00596F79" w:rsidP="00B71B5D">
      <w:pPr>
        <w:jc w:val="both"/>
        <w:rPr>
          <w:b/>
          <w:bCs/>
          <w:lang w:val="en-GB"/>
        </w:rPr>
      </w:pPr>
      <w:r w:rsidRPr="00F3790A">
        <w:rPr>
          <w:b/>
          <w:bCs/>
          <w:lang w:val="en-GB"/>
        </w:rPr>
        <w:t>PATENT</w:t>
      </w:r>
      <w:r w:rsidR="003C6BDB">
        <w:rPr>
          <w:b/>
          <w:bCs/>
          <w:lang w:val="en-GB"/>
        </w:rPr>
        <w:t>S</w:t>
      </w:r>
    </w:p>
    <w:p w14:paraId="36064B34" w14:textId="77777777" w:rsidR="0056432A" w:rsidRDefault="0056432A" w:rsidP="0056432A">
      <w:pPr>
        <w:jc w:val="both"/>
        <w:rPr>
          <w:color w:val="000000"/>
        </w:rPr>
      </w:pPr>
      <w:r w:rsidRPr="0056432A">
        <w:rPr>
          <w:color w:val="000000"/>
        </w:rPr>
        <w:t xml:space="preserve">1. </w:t>
      </w:r>
      <w:r w:rsidRPr="00266C76">
        <w:rPr>
          <w:color w:val="000000"/>
        </w:rPr>
        <w:t>Provisional</w:t>
      </w:r>
      <w:r>
        <w:rPr>
          <w:color w:val="000000"/>
        </w:rPr>
        <w:t xml:space="preserve"> </w:t>
      </w:r>
      <w:r w:rsidRPr="001D3A91">
        <w:rPr>
          <w:color w:val="000000"/>
        </w:rPr>
        <w:t>63/307,549</w:t>
      </w:r>
      <w:r w:rsidRPr="00266C76">
        <w:rPr>
          <w:color w:val="000000"/>
        </w:rPr>
        <w:t xml:space="preserve"> Title: </w:t>
      </w:r>
      <w:r w:rsidRPr="001D3A91">
        <w:rPr>
          <w:color w:val="000000"/>
        </w:rPr>
        <w:t xml:space="preserve">Discovery of Novel Small-Molecule Inhibitors Against RUVBL1/2 </w:t>
      </w:r>
      <w:r>
        <w:rPr>
          <w:color w:val="000000"/>
        </w:rPr>
        <w:t xml:space="preserve">  </w:t>
      </w:r>
    </w:p>
    <w:p w14:paraId="769D3B11" w14:textId="2A2D3904" w:rsidR="0056432A" w:rsidRPr="0056432A" w:rsidRDefault="0056432A" w:rsidP="00B71B5D">
      <w:pPr>
        <w:jc w:val="both"/>
        <w:rPr>
          <w:color w:val="000000"/>
        </w:rPr>
      </w:pPr>
      <w:r>
        <w:rPr>
          <w:color w:val="000000"/>
        </w:rPr>
        <w:t xml:space="preserve">    </w:t>
      </w:r>
      <w:r w:rsidRPr="001D3A91">
        <w:rPr>
          <w:color w:val="000000"/>
        </w:rPr>
        <w:t>Complex</w:t>
      </w:r>
      <w:r>
        <w:rPr>
          <w:color w:val="000000"/>
        </w:rPr>
        <w:t xml:space="preserve"> </w:t>
      </w:r>
      <w:r w:rsidRPr="00F3790A">
        <w:rPr>
          <w:color w:val="000000"/>
        </w:rPr>
        <w:t xml:space="preserve">Filed: </w:t>
      </w:r>
      <w:r w:rsidRPr="001D3A91">
        <w:rPr>
          <w:color w:val="000000"/>
        </w:rPr>
        <w:t>2/7/2022</w:t>
      </w:r>
    </w:p>
    <w:p w14:paraId="2E382FE0" w14:textId="37D1CFBC" w:rsidR="005C7674" w:rsidRPr="00266C76" w:rsidRDefault="00655A5E" w:rsidP="00344D56">
      <w:pPr>
        <w:jc w:val="both"/>
        <w:rPr>
          <w:color w:val="000000"/>
        </w:rPr>
      </w:pPr>
      <w:r>
        <w:rPr>
          <w:color w:val="000000"/>
        </w:rPr>
        <w:t>2</w:t>
      </w:r>
      <w:r w:rsidR="006366A4">
        <w:rPr>
          <w:color w:val="000000"/>
        </w:rPr>
        <w:t xml:space="preserve">. </w:t>
      </w:r>
      <w:r w:rsidR="005C7674" w:rsidRPr="00266C76">
        <w:rPr>
          <w:color w:val="000000"/>
        </w:rPr>
        <w:t xml:space="preserve">PCT/US2022/034955; Title: Methods and Compositions For Inhibiting P97 </w:t>
      </w:r>
    </w:p>
    <w:p w14:paraId="32876DF7" w14:textId="2308DDAB" w:rsidR="005C7674" w:rsidRDefault="00344D56" w:rsidP="00344D56">
      <w:pPr>
        <w:jc w:val="both"/>
        <w:rPr>
          <w:color w:val="000000"/>
        </w:rPr>
      </w:pPr>
      <w:r>
        <w:rPr>
          <w:color w:val="000000"/>
        </w:rPr>
        <w:t xml:space="preserve">    </w:t>
      </w:r>
      <w:r w:rsidR="00266C76" w:rsidRPr="00F3790A">
        <w:rPr>
          <w:color w:val="000000"/>
        </w:rPr>
        <w:t xml:space="preserve">Filed: </w:t>
      </w:r>
      <w:r w:rsidR="00266C76">
        <w:rPr>
          <w:color w:val="000000"/>
        </w:rPr>
        <w:t>6</w:t>
      </w:r>
      <w:r w:rsidR="00266C76" w:rsidRPr="00F3790A">
        <w:rPr>
          <w:color w:val="000000"/>
        </w:rPr>
        <w:t>/</w:t>
      </w:r>
      <w:r w:rsidR="00266C76">
        <w:rPr>
          <w:color w:val="000000"/>
        </w:rPr>
        <w:t>24</w:t>
      </w:r>
      <w:r w:rsidR="00266C76" w:rsidRPr="00F3790A">
        <w:rPr>
          <w:color w:val="000000"/>
        </w:rPr>
        <w:t>/20</w:t>
      </w:r>
      <w:r w:rsidR="00266C76">
        <w:rPr>
          <w:color w:val="000000"/>
        </w:rPr>
        <w:t>22</w:t>
      </w:r>
    </w:p>
    <w:p w14:paraId="0DF9812C" w14:textId="377AA745" w:rsidR="00344D56" w:rsidRPr="00266C76" w:rsidRDefault="00655A5E" w:rsidP="00344D56">
      <w:pPr>
        <w:jc w:val="both"/>
        <w:rPr>
          <w:color w:val="000000"/>
        </w:rPr>
      </w:pPr>
      <w:r>
        <w:rPr>
          <w:color w:val="000000"/>
        </w:rPr>
        <w:t>3</w:t>
      </w:r>
      <w:r w:rsidR="00344D56">
        <w:rPr>
          <w:color w:val="000000"/>
        </w:rPr>
        <w:t xml:space="preserve">. </w:t>
      </w:r>
      <w:r w:rsidR="00344D56" w:rsidRPr="00266C76">
        <w:rPr>
          <w:color w:val="000000"/>
        </w:rPr>
        <w:t>Nonprovisional 17/849,132; Title: Methods and Compositions for Inhibiting Coronaviral Replication</w:t>
      </w:r>
    </w:p>
    <w:p w14:paraId="37DD31D4" w14:textId="2EE44CBC" w:rsidR="00344D56" w:rsidRDefault="00344D56" w:rsidP="00344D56">
      <w:pPr>
        <w:jc w:val="both"/>
        <w:rPr>
          <w:color w:val="000000"/>
        </w:rPr>
      </w:pPr>
      <w:r>
        <w:rPr>
          <w:color w:val="000000"/>
        </w:rPr>
        <w:t xml:space="preserve">    </w:t>
      </w:r>
      <w:r w:rsidRPr="00F3790A">
        <w:rPr>
          <w:color w:val="000000"/>
        </w:rPr>
        <w:t xml:space="preserve">Filed: </w:t>
      </w:r>
      <w:r>
        <w:rPr>
          <w:color w:val="000000"/>
        </w:rPr>
        <w:t>6</w:t>
      </w:r>
      <w:r w:rsidRPr="00F3790A">
        <w:rPr>
          <w:color w:val="000000"/>
        </w:rPr>
        <w:t>/</w:t>
      </w:r>
      <w:r>
        <w:rPr>
          <w:color w:val="000000"/>
        </w:rPr>
        <w:t>24</w:t>
      </w:r>
      <w:r w:rsidRPr="00F3790A">
        <w:rPr>
          <w:color w:val="000000"/>
        </w:rPr>
        <w:t>/20</w:t>
      </w:r>
      <w:r>
        <w:rPr>
          <w:color w:val="000000"/>
        </w:rPr>
        <w:t>22</w:t>
      </w:r>
    </w:p>
    <w:p w14:paraId="3C489FB3" w14:textId="77777777" w:rsidR="00001F35" w:rsidRDefault="00655A5E" w:rsidP="00655A5E">
      <w:pPr>
        <w:jc w:val="both"/>
        <w:rPr>
          <w:color w:val="000000"/>
        </w:rPr>
      </w:pPr>
      <w:r>
        <w:rPr>
          <w:color w:val="000000"/>
        </w:rPr>
        <w:t xml:space="preserve">4. </w:t>
      </w:r>
      <w:r w:rsidRPr="00266C76">
        <w:rPr>
          <w:color w:val="000000"/>
        </w:rPr>
        <w:t xml:space="preserve">Provisional 63/357,488; Title: NMS-873 Leads to Dysfunctional Glycometabolism by Targeting </w:t>
      </w:r>
      <w:r w:rsidR="00001F35">
        <w:rPr>
          <w:color w:val="000000"/>
        </w:rPr>
        <w:t xml:space="preserve"> </w:t>
      </w:r>
    </w:p>
    <w:p w14:paraId="1E4D8C04" w14:textId="59B7CEE2" w:rsidR="00655A5E" w:rsidRPr="00266C76" w:rsidRDefault="00001F35" w:rsidP="00655A5E">
      <w:pPr>
        <w:jc w:val="both"/>
        <w:rPr>
          <w:color w:val="000000"/>
        </w:rPr>
      </w:pPr>
      <w:r>
        <w:rPr>
          <w:color w:val="000000"/>
        </w:rPr>
        <w:t xml:space="preserve">    </w:t>
      </w:r>
      <w:r w:rsidR="00655A5E" w:rsidRPr="00266C76">
        <w:rPr>
          <w:color w:val="000000"/>
        </w:rPr>
        <w:t>NDUFAF5 in a p97-Independent Manner and is Synergistic with 2-DG</w:t>
      </w:r>
    </w:p>
    <w:p w14:paraId="349BA321" w14:textId="428C013E" w:rsidR="00344D56" w:rsidRPr="00266C76" w:rsidRDefault="00001F35" w:rsidP="00344D56">
      <w:pPr>
        <w:jc w:val="both"/>
        <w:rPr>
          <w:color w:val="000000"/>
        </w:rPr>
      </w:pPr>
      <w:r>
        <w:rPr>
          <w:color w:val="000000"/>
        </w:rPr>
        <w:t xml:space="preserve">    </w:t>
      </w:r>
      <w:r w:rsidR="00655A5E" w:rsidRPr="00F3790A">
        <w:rPr>
          <w:color w:val="000000"/>
        </w:rPr>
        <w:t xml:space="preserve">Filed: </w:t>
      </w:r>
      <w:r w:rsidR="00655A5E">
        <w:rPr>
          <w:color w:val="000000"/>
        </w:rPr>
        <w:t>6</w:t>
      </w:r>
      <w:r w:rsidR="00655A5E" w:rsidRPr="00F3790A">
        <w:rPr>
          <w:color w:val="000000"/>
        </w:rPr>
        <w:t>/</w:t>
      </w:r>
      <w:r w:rsidR="00655A5E">
        <w:rPr>
          <w:color w:val="000000"/>
        </w:rPr>
        <w:t>30</w:t>
      </w:r>
      <w:r w:rsidR="00655A5E" w:rsidRPr="00F3790A">
        <w:rPr>
          <w:color w:val="000000"/>
        </w:rPr>
        <w:t>/20</w:t>
      </w:r>
      <w:r w:rsidR="00655A5E">
        <w:rPr>
          <w:color w:val="000000"/>
        </w:rPr>
        <w:t>22</w:t>
      </w:r>
    </w:p>
    <w:p w14:paraId="474852F4" w14:textId="77777777" w:rsidR="00C57DC1" w:rsidRDefault="00001F35" w:rsidP="00344D56">
      <w:pPr>
        <w:jc w:val="both"/>
        <w:rPr>
          <w:color w:val="000000"/>
        </w:rPr>
      </w:pPr>
      <w:r>
        <w:rPr>
          <w:color w:val="000000"/>
        </w:rPr>
        <w:t>5.</w:t>
      </w:r>
      <w:r w:rsidR="00B72A5B" w:rsidRPr="00266C76">
        <w:rPr>
          <w:color w:val="000000"/>
        </w:rPr>
        <w:t>Nonprovisional</w:t>
      </w:r>
      <w:r w:rsidR="005C7674" w:rsidRPr="00266C76">
        <w:rPr>
          <w:color w:val="000000"/>
        </w:rPr>
        <w:t xml:space="preserve"> 63/276,905; Title: Temporal Proteomics Reveal Specific Cell Cycle Oncoprotein </w:t>
      </w:r>
      <w:r w:rsidR="00C57DC1">
        <w:rPr>
          <w:color w:val="000000"/>
        </w:rPr>
        <w:t xml:space="preserve">     </w:t>
      </w:r>
    </w:p>
    <w:p w14:paraId="4926513B" w14:textId="399C392F" w:rsidR="005C7674" w:rsidRPr="00266C76" w:rsidRDefault="00C57DC1" w:rsidP="00344D56">
      <w:pPr>
        <w:jc w:val="both"/>
        <w:rPr>
          <w:color w:val="000000"/>
        </w:rPr>
      </w:pPr>
      <w:r>
        <w:rPr>
          <w:color w:val="000000"/>
        </w:rPr>
        <w:t xml:space="preserve">   </w:t>
      </w:r>
      <w:r w:rsidR="005C7674" w:rsidRPr="00266C76">
        <w:rPr>
          <w:color w:val="000000"/>
        </w:rPr>
        <w:t>Downregulation by P97/VCP Inhibition</w:t>
      </w:r>
      <w:r w:rsidR="00B72A5B">
        <w:rPr>
          <w:color w:val="000000"/>
        </w:rPr>
        <w:t xml:space="preserve"> </w:t>
      </w:r>
      <w:r w:rsidR="00B72A5B" w:rsidRPr="00F3790A">
        <w:rPr>
          <w:color w:val="000000"/>
        </w:rPr>
        <w:t>Filed:</w:t>
      </w:r>
      <w:r w:rsidR="00B72A5B">
        <w:rPr>
          <w:color w:val="000000"/>
        </w:rPr>
        <w:t xml:space="preserve"> 11</w:t>
      </w:r>
      <w:r w:rsidR="00B72A5B" w:rsidRPr="00F3790A">
        <w:rPr>
          <w:color w:val="000000"/>
        </w:rPr>
        <w:t>/</w:t>
      </w:r>
      <w:r w:rsidR="00B72A5B">
        <w:rPr>
          <w:color w:val="000000"/>
        </w:rPr>
        <w:t>08</w:t>
      </w:r>
      <w:r w:rsidR="00B72A5B" w:rsidRPr="00F3790A">
        <w:rPr>
          <w:color w:val="000000"/>
        </w:rPr>
        <w:t>/20</w:t>
      </w:r>
      <w:r w:rsidR="00B72A5B">
        <w:rPr>
          <w:color w:val="000000"/>
        </w:rPr>
        <w:t>22</w:t>
      </w:r>
    </w:p>
    <w:p w14:paraId="04972C00" w14:textId="77777777" w:rsidR="00F03902" w:rsidRPr="00F3790A" w:rsidRDefault="00F03902" w:rsidP="00427600">
      <w:pPr>
        <w:pStyle w:val="authors1"/>
        <w:spacing w:before="0"/>
        <w:ind w:left="0"/>
        <w:jc w:val="both"/>
        <w:rPr>
          <w:b/>
          <w:bCs/>
          <w:sz w:val="24"/>
          <w:szCs w:val="24"/>
          <w:lang w:val="en-GB"/>
        </w:rPr>
      </w:pPr>
    </w:p>
    <w:p w14:paraId="1D4F98CD" w14:textId="43AFB858" w:rsidR="00C662B7" w:rsidRDefault="004B3C32" w:rsidP="006707C6">
      <w:pPr>
        <w:jc w:val="both"/>
        <w:rPr>
          <w:b/>
        </w:rPr>
      </w:pPr>
      <w:r w:rsidRPr="00F3790A">
        <w:rPr>
          <w:b/>
        </w:rPr>
        <w:t>INVITED PRESENTATIO</w:t>
      </w:r>
      <w:r w:rsidR="003C6BDB">
        <w:rPr>
          <w:b/>
        </w:rPr>
        <w:t>NS</w:t>
      </w:r>
    </w:p>
    <w:p w14:paraId="473FF2F7" w14:textId="77777777" w:rsidR="002D4DB4" w:rsidRDefault="002D4DB4" w:rsidP="006707C6">
      <w:pPr>
        <w:jc w:val="both"/>
        <w:rPr>
          <w:b/>
        </w:rPr>
      </w:pPr>
    </w:p>
    <w:p w14:paraId="5A3F21EE" w14:textId="075AACDB" w:rsidR="00C662B7" w:rsidRPr="00F3790A" w:rsidRDefault="00D24A3A" w:rsidP="00D24A3A">
      <w:pPr>
        <w:jc w:val="both"/>
      </w:pPr>
      <w:r w:rsidRPr="00F3790A">
        <w:rPr>
          <w:color w:val="000000"/>
        </w:rPr>
        <w:t>2009</w:t>
      </w:r>
      <w:r w:rsidR="007B6295" w:rsidRPr="00F3790A">
        <w:rPr>
          <w:color w:val="000000"/>
        </w:rPr>
        <w:t xml:space="preserve"> </w:t>
      </w:r>
      <w:r w:rsidR="00C662B7" w:rsidRPr="00F3790A">
        <w:rPr>
          <w:color w:val="000000"/>
        </w:rPr>
        <w:t xml:space="preserve">High-throughput proteomic screening coupled with </w:t>
      </w:r>
      <w:r w:rsidR="0032076A" w:rsidRPr="00F3790A">
        <w:rPr>
          <w:color w:val="000000"/>
        </w:rPr>
        <w:t xml:space="preserve">a </w:t>
      </w:r>
      <w:r w:rsidR="00C662B7" w:rsidRPr="00F3790A">
        <w:rPr>
          <w:color w:val="000000"/>
        </w:rPr>
        <w:t>chemical</w:t>
      </w:r>
      <w:r w:rsidR="0032076A" w:rsidRPr="00F3790A">
        <w:rPr>
          <w:color w:val="000000"/>
        </w:rPr>
        <w:t xml:space="preserve"> </w:t>
      </w:r>
      <w:r w:rsidR="00C662B7" w:rsidRPr="00F3790A">
        <w:rPr>
          <w:color w:val="000000"/>
        </w:rPr>
        <w:t xml:space="preserve">genetic approach to study </w:t>
      </w:r>
      <w:r w:rsidR="004B3C32" w:rsidRPr="00F3790A">
        <w:rPr>
          <w:color w:val="000000"/>
        </w:rPr>
        <w:t xml:space="preserve"> </w:t>
      </w:r>
      <w:r w:rsidR="004B3C32" w:rsidRPr="00F3790A">
        <w:rPr>
          <w:color w:val="000000"/>
        </w:rPr>
        <w:br/>
        <w:t xml:space="preserve">          </w:t>
      </w:r>
      <w:r w:rsidRPr="00F3790A">
        <w:rPr>
          <w:color w:val="000000"/>
        </w:rPr>
        <w:t xml:space="preserve"> </w:t>
      </w:r>
      <w:r w:rsidR="007B6295" w:rsidRPr="00F3790A">
        <w:rPr>
          <w:color w:val="000000"/>
        </w:rPr>
        <w:t>p97/Cdc48</w:t>
      </w:r>
      <w:r w:rsidR="00C662B7" w:rsidRPr="00F3790A">
        <w:rPr>
          <w:color w:val="000000"/>
        </w:rPr>
        <w:t>. The Institute of Biological Chemistry, Academia Sinica, Taipei, Taiwan.</w:t>
      </w:r>
      <w:r w:rsidR="004B3C32" w:rsidRPr="00F3790A">
        <w:rPr>
          <w:color w:val="000000"/>
        </w:rPr>
        <w:t xml:space="preserve"> 07/17/09 </w:t>
      </w:r>
    </w:p>
    <w:p w14:paraId="472DF761" w14:textId="19F79F53" w:rsidR="00C662B7" w:rsidRPr="00F3790A" w:rsidRDefault="00AF76F4" w:rsidP="00D24A3A">
      <w:pPr>
        <w:jc w:val="both"/>
      </w:pPr>
      <w:r w:rsidRPr="00F3790A">
        <w:rPr>
          <w:color w:val="000000"/>
        </w:rPr>
        <w:t>2010</w:t>
      </w:r>
      <w:r w:rsidR="007B6295" w:rsidRPr="00F3790A">
        <w:rPr>
          <w:color w:val="000000"/>
        </w:rPr>
        <w:t xml:space="preserve"> </w:t>
      </w:r>
      <w:r w:rsidR="00C662B7" w:rsidRPr="00F3790A">
        <w:rPr>
          <w:color w:val="000000"/>
        </w:rPr>
        <w:t xml:space="preserve">High-throughput proteomic screening coupled with chemical </w:t>
      </w:r>
      <w:r w:rsidR="007B6295" w:rsidRPr="00F3790A">
        <w:rPr>
          <w:color w:val="000000"/>
        </w:rPr>
        <w:t>genetic approach to study</w:t>
      </w:r>
      <w:r w:rsidR="00C662B7" w:rsidRPr="00F3790A">
        <w:rPr>
          <w:color w:val="000000"/>
        </w:rPr>
        <w:t xml:space="preserve"> </w:t>
      </w:r>
      <w:r w:rsidR="00D24A3A" w:rsidRPr="00F3790A">
        <w:rPr>
          <w:color w:val="000000"/>
        </w:rPr>
        <w:t xml:space="preserve">  </w:t>
      </w:r>
      <w:r w:rsidR="00D24A3A" w:rsidRPr="00F3790A">
        <w:rPr>
          <w:color w:val="000000"/>
        </w:rPr>
        <w:br/>
        <w:t xml:space="preserve">           </w:t>
      </w:r>
      <w:r w:rsidR="007B6295" w:rsidRPr="00F3790A">
        <w:rPr>
          <w:color w:val="000000"/>
        </w:rPr>
        <w:t>p97/Cdc48</w:t>
      </w:r>
      <w:r w:rsidR="00C662B7" w:rsidRPr="00F3790A">
        <w:rPr>
          <w:color w:val="000000"/>
        </w:rPr>
        <w:t>. School of Chemical Biology and Pharmaceutical Sciences,</w:t>
      </w:r>
      <w:r w:rsidR="00C662B7" w:rsidRPr="00F3790A">
        <w:rPr>
          <w:b/>
          <w:color w:val="000000"/>
        </w:rPr>
        <w:t xml:space="preserve"> </w:t>
      </w:r>
      <w:r w:rsidR="00C662B7" w:rsidRPr="00F3790A">
        <w:rPr>
          <w:color w:val="000000"/>
        </w:rPr>
        <w:t xml:space="preserve">Capital Medical  </w:t>
      </w:r>
      <w:r w:rsidR="007B6295" w:rsidRPr="00F3790A">
        <w:rPr>
          <w:color w:val="000000"/>
        </w:rPr>
        <w:br/>
        <w:t xml:space="preserve">          </w:t>
      </w:r>
      <w:r w:rsidR="00D24A3A" w:rsidRPr="00F3790A">
        <w:rPr>
          <w:color w:val="000000"/>
        </w:rPr>
        <w:t xml:space="preserve"> </w:t>
      </w:r>
      <w:r w:rsidR="00C662B7" w:rsidRPr="00F3790A">
        <w:rPr>
          <w:color w:val="000000"/>
        </w:rPr>
        <w:t>University, Beijing, P.R. China.</w:t>
      </w:r>
      <w:r w:rsidR="00C662B7" w:rsidRPr="00F3790A">
        <w:rPr>
          <w:b/>
          <w:color w:val="000000"/>
        </w:rPr>
        <w:t xml:space="preserve"> </w:t>
      </w:r>
      <w:r w:rsidR="009D4012" w:rsidRPr="00F3790A">
        <w:rPr>
          <w:color w:val="000000"/>
        </w:rPr>
        <w:t>02/19/10</w:t>
      </w:r>
      <w:r w:rsidR="00C662B7" w:rsidRPr="00F3790A">
        <w:rPr>
          <w:b/>
          <w:color w:val="000000"/>
        </w:rPr>
        <w:t xml:space="preserve"> </w:t>
      </w:r>
    </w:p>
    <w:p w14:paraId="4978287E" w14:textId="311E5B7F" w:rsidR="00C662B7" w:rsidRPr="00F3790A" w:rsidRDefault="009D4012" w:rsidP="00D24A3A">
      <w:pPr>
        <w:widowControl w:val="0"/>
        <w:adjustRightInd w:val="0"/>
        <w:jc w:val="both"/>
        <w:rPr>
          <w:color w:val="000000"/>
        </w:rPr>
      </w:pPr>
      <w:r w:rsidRPr="00F3790A">
        <w:rPr>
          <w:color w:val="000000"/>
        </w:rPr>
        <w:t>2011</w:t>
      </w:r>
      <w:r w:rsidR="00C662B7" w:rsidRPr="00F3790A">
        <w:rPr>
          <w:color w:val="000000"/>
        </w:rPr>
        <w:t xml:space="preserve"> Quantitative assays for classification of ubiquitin-proteasome drugs reveal a selective inhibitor </w:t>
      </w:r>
      <w:r w:rsidRPr="00F3790A">
        <w:rPr>
          <w:color w:val="000000"/>
        </w:rPr>
        <w:br/>
        <w:t xml:space="preserve">          </w:t>
      </w:r>
      <w:r w:rsidR="00C662B7" w:rsidRPr="00F3790A">
        <w:rPr>
          <w:color w:val="000000"/>
        </w:rPr>
        <w:t xml:space="preserve">of p97 ATPase.” 1st Annual Ubiquitin Research and Drug Discovery Conference, San Diego, </w:t>
      </w:r>
      <w:r w:rsidRPr="00F3790A">
        <w:rPr>
          <w:color w:val="000000"/>
        </w:rPr>
        <w:br/>
        <w:t xml:space="preserve">          01/17/11</w:t>
      </w:r>
    </w:p>
    <w:p w14:paraId="7B4DC920" w14:textId="4A0C5D8A" w:rsidR="006F71C6" w:rsidRPr="00F3790A" w:rsidRDefault="00BF1EC7" w:rsidP="006F71C6">
      <w:pPr>
        <w:tabs>
          <w:tab w:val="left" w:pos="540"/>
        </w:tabs>
      </w:pPr>
      <w:r w:rsidRPr="00F3790A">
        <w:t>2011</w:t>
      </w:r>
      <w:r w:rsidR="00834D7C" w:rsidRPr="00F3790A">
        <w:rPr>
          <w:b/>
        </w:rPr>
        <w:t xml:space="preserve"> </w:t>
      </w:r>
      <w:r w:rsidR="00834D7C" w:rsidRPr="00F3790A">
        <w:rPr>
          <w:color w:val="000000"/>
        </w:rPr>
        <w:t>Using Chemical Biology to Develop Cancer Therapeutics Targeting the Ubiquitin System</w:t>
      </w:r>
      <w:r w:rsidR="006F71C6" w:rsidRPr="00F3790A">
        <w:rPr>
          <w:color w:val="000000"/>
        </w:rPr>
        <w:t xml:space="preserve">.     </w:t>
      </w:r>
      <w:r w:rsidR="006F71C6" w:rsidRPr="00F3790A">
        <w:rPr>
          <w:color w:val="000000"/>
        </w:rPr>
        <w:tab/>
      </w:r>
      <w:r w:rsidR="00702541" w:rsidRPr="00F3790A">
        <w:t>Tulane University</w:t>
      </w:r>
      <w:r w:rsidR="006F71C6" w:rsidRPr="00F3790A">
        <w:t xml:space="preserve">, </w:t>
      </w:r>
      <w:r w:rsidR="00191E6A" w:rsidRPr="00F3790A">
        <w:t>New Orleans</w:t>
      </w:r>
      <w:r w:rsidR="006F71C6" w:rsidRPr="00F3790A">
        <w:t xml:space="preserve">, </w:t>
      </w:r>
      <w:r w:rsidR="00191E6A" w:rsidRPr="00F3790A">
        <w:t>Louisiana</w:t>
      </w:r>
      <w:r w:rsidR="006F71C6" w:rsidRPr="00F3790A">
        <w:t xml:space="preserve">, USA, </w:t>
      </w:r>
      <w:r w:rsidR="00A02887" w:rsidRPr="00F3790A">
        <w:t>10/31/11</w:t>
      </w:r>
    </w:p>
    <w:p w14:paraId="52F94B31" w14:textId="18A3EBD5" w:rsidR="00C21DFB" w:rsidRPr="00F3790A" w:rsidRDefault="00C21DFB" w:rsidP="00C21DFB">
      <w:pPr>
        <w:tabs>
          <w:tab w:val="left" w:pos="540"/>
        </w:tabs>
      </w:pPr>
      <w:r w:rsidRPr="00F3790A">
        <w:lastRenderedPageBreak/>
        <w:t>2011</w:t>
      </w:r>
      <w:r w:rsidRPr="00F3790A">
        <w:rPr>
          <w:b/>
        </w:rPr>
        <w:t xml:space="preserve"> </w:t>
      </w:r>
      <w:r w:rsidRPr="00F3790A">
        <w:rPr>
          <w:color w:val="000000"/>
        </w:rPr>
        <w:t xml:space="preserve">Using Chemical Biology to Develop Cancer Therapeutics Targeting the Ubiquitin System.     </w:t>
      </w:r>
      <w:r w:rsidRPr="00F3790A">
        <w:rPr>
          <w:color w:val="000000"/>
        </w:rPr>
        <w:tab/>
      </w:r>
      <w:r w:rsidR="00CE783A" w:rsidRPr="00F3790A">
        <w:t>Harbor-UCLA Medical Center</w:t>
      </w:r>
      <w:r w:rsidRPr="00F3790A">
        <w:t xml:space="preserve">, </w:t>
      </w:r>
      <w:r w:rsidR="00CE783A" w:rsidRPr="00F3790A">
        <w:t>Torrance</w:t>
      </w:r>
      <w:r w:rsidRPr="00F3790A">
        <w:t xml:space="preserve">, </w:t>
      </w:r>
      <w:r w:rsidR="00621F38" w:rsidRPr="00F3790A">
        <w:t>California</w:t>
      </w:r>
      <w:r w:rsidRPr="00F3790A">
        <w:t>, USA, 11/16/11</w:t>
      </w:r>
    </w:p>
    <w:p w14:paraId="1E648979" w14:textId="2004E057" w:rsidR="00F5518C" w:rsidRPr="00F3790A" w:rsidRDefault="001F73A8" w:rsidP="00F5518C">
      <w:pPr>
        <w:rPr>
          <w:b/>
        </w:rPr>
      </w:pPr>
      <w:r w:rsidRPr="00F3790A">
        <w:t xml:space="preserve">2011 </w:t>
      </w:r>
      <w:r w:rsidR="00F5518C" w:rsidRPr="00F3790A">
        <w:rPr>
          <w:color w:val="000000"/>
        </w:rPr>
        <w:t>Using Chemical Biology to Develop Cancer Therapeutics Targeting the Ubiquitin System</w:t>
      </w:r>
      <w:r w:rsidR="008E3464" w:rsidRPr="00F3790A">
        <w:rPr>
          <w:color w:val="000000"/>
        </w:rPr>
        <w:t>.</w:t>
      </w:r>
      <w:r w:rsidR="00F5518C" w:rsidRPr="00F3790A">
        <w:rPr>
          <w:b/>
        </w:rPr>
        <w:t xml:space="preserve"> </w:t>
      </w:r>
    </w:p>
    <w:p w14:paraId="1107EA11" w14:textId="3CD0B0F8" w:rsidR="005874C8" w:rsidRPr="00F3790A" w:rsidRDefault="005874C8" w:rsidP="005874C8">
      <w:pPr>
        <w:tabs>
          <w:tab w:val="left" w:pos="540"/>
        </w:tabs>
        <w:rPr>
          <w:color w:val="000000"/>
        </w:rPr>
      </w:pPr>
      <w:r w:rsidRPr="00F3790A">
        <w:rPr>
          <w:color w:val="000000"/>
        </w:rPr>
        <w:tab/>
      </w:r>
      <w:r w:rsidR="009550F2" w:rsidRPr="00F3790A">
        <w:t>St. Jude Children’s Research Hospital</w:t>
      </w:r>
      <w:r w:rsidRPr="00F3790A">
        <w:t xml:space="preserve">, </w:t>
      </w:r>
      <w:r w:rsidR="009550F2" w:rsidRPr="00F3790A">
        <w:t>Memphis</w:t>
      </w:r>
      <w:r w:rsidRPr="00F3790A">
        <w:t xml:space="preserve">, </w:t>
      </w:r>
      <w:r w:rsidR="00AB2D8B" w:rsidRPr="00F3790A">
        <w:t>Tennessee</w:t>
      </w:r>
      <w:r w:rsidRPr="00F3790A">
        <w:t>, USA, 12/</w:t>
      </w:r>
      <w:r w:rsidR="009550F2" w:rsidRPr="00F3790A">
        <w:t>0</w:t>
      </w:r>
      <w:r w:rsidRPr="00F3790A">
        <w:t>1/11</w:t>
      </w:r>
    </w:p>
    <w:p w14:paraId="11FAB09D" w14:textId="59563FB7" w:rsidR="00F5518C" w:rsidRPr="00F3790A" w:rsidRDefault="001533FA" w:rsidP="00F5518C">
      <w:pPr>
        <w:rPr>
          <w:b/>
        </w:rPr>
      </w:pPr>
      <w:r w:rsidRPr="00F3790A">
        <w:t>2011</w:t>
      </w:r>
      <w:r w:rsidR="00F5518C" w:rsidRPr="00F3790A">
        <w:rPr>
          <w:color w:val="000000"/>
        </w:rPr>
        <w:t xml:space="preserve"> Using Chemical Biology to Develop Cancer Therapeutics Targeting the Ubiquitin System</w:t>
      </w:r>
      <w:r w:rsidR="00F5518C" w:rsidRPr="00F3790A">
        <w:rPr>
          <w:b/>
        </w:rPr>
        <w:t xml:space="preserve"> </w:t>
      </w:r>
    </w:p>
    <w:p w14:paraId="30DAF5E2" w14:textId="5F883CED" w:rsidR="001533FA" w:rsidRPr="00F3790A" w:rsidRDefault="006C77C3" w:rsidP="00D24A3A">
      <w:pPr>
        <w:widowControl w:val="0"/>
        <w:adjustRightInd w:val="0"/>
        <w:jc w:val="both"/>
      </w:pPr>
      <w:r w:rsidRPr="00F3790A">
        <w:t xml:space="preserve">         National Taiwan University</w:t>
      </w:r>
      <w:r w:rsidR="00CB18AE" w:rsidRPr="00F3790A">
        <w:t>,</w:t>
      </w:r>
      <w:r w:rsidRPr="00F3790A">
        <w:t xml:space="preserve"> Taipei, Taiwan</w:t>
      </w:r>
      <w:r w:rsidR="00CB18AE" w:rsidRPr="00F3790A">
        <w:t xml:space="preserve"> 01/31/12</w:t>
      </w:r>
    </w:p>
    <w:p w14:paraId="630EDAEC" w14:textId="71964C4F" w:rsidR="004B3C32" w:rsidRPr="00F3790A" w:rsidRDefault="009D4012" w:rsidP="00D24A3A">
      <w:pPr>
        <w:widowControl w:val="0"/>
        <w:adjustRightInd w:val="0"/>
        <w:jc w:val="both"/>
        <w:rPr>
          <w:b/>
          <w:color w:val="000000"/>
        </w:rPr>
      </w:pPr>
      <w:r w:rsidRPr="00F3790A">
        <w:rPr>
          <w:color w:val="000000"/>
        </w:rPr>
        <w:t xml:space="preserve">2013 </w:t>
      </w:r>
      <w:r w:rsidR="00C662B7" w:rsidRPr="00F3790A">
        <w:rPr>
          <w:color w:val="000000"/>
        </w:rPr>
        <w:t>Targeting both the UPS and Autophagy with p97 ATPase Inhibitors to Impair Cancer Growth</w:t>
      </w:r>
      <w:r w:rsidR="0033176E" w:rsidRPr="00F3790A">
        <w:rPr>
          <w:color w:val="000000"/>
        </w:rPr>
        <w:t>.</w:t>
      </w:r>
      <w:r w:rsidR="00C662B7" w:rsidRPr="00F3790A">
        <w:rPr>
          <w:color w:val="000000"/>
        </w:rPr>
        <w:t xml:space="preserve">  </w:t>
      </w:r>
      <w:r w:rsidR="0033176E" w:rsidRPr="00F3790A">
        <w:rPr>
          <w:color w:val="000000"/>
        </w:rPr>
        <w:br/>
        <w:t xml:space="preserve">         </w:t>
      </w:r>
      <w:r w:rsidR="00C662B7" w:rsidRPr="00F3790A">
        <w:rPr>
          <w:color w:val="000000"/>
        </w:rPr>
        <w:t xml:space="preserve">3rd Ubiquitin Research and Drug Discovery GTC Conference, Las Vegas, </w:t>
      </w:r>
      <w:r w:rsidR="0033176E" w:rsidRPr="00F3790A">
        <w:rPr>
          <w:color w:val="000000"/>
        </w:rPr>
        <w:t>02/26/13</w:t>
      </w:r>
    </w:p>
    <w:p w14:paraId="6CE9419E" w14:textId="2AC708A5" w:rsidR="001D54DF" w:rsidRPr="00F3790A" w:rsidRDefault="001D54DF" w:rsidP="001D54DF">
      <w:pPr>
        <w:rPr>
          <w:color w:val="000000"/>
        </w:rPr>
      </w:pPr>
      <w:r w:rsidRPr="00F3790A">
        <w:rPr>
          <w:color w:val="000000"/>
        </w:rPr>
        <w:t xml:space="preserve">2015  Using p97 ATPase inhibitors to develop therapeutics targeting the ubiquitin and autophagy </w:t>
      </w:r>
      <w:r w:rsidRPr="00F3790A">
        <w:rPr>
          <w:color w:val="000000"/>
        </w:rPr>
        <w:br/>
        <w:t xml:space="preserve">          systems. </w:t>
      </w:r>
      <w:r w:rsidRPr="00F3790A">
        <w:t>University of Arizona, Tucson, Arizona, USA, 09/29/15</w:t>
      </w:r>
    </w:p>
    <w:p w14:paraId="40FEFB67" w14:textId="77777777" w:rsidR="007236B7" w:rsidRPr="00F3790A" w:rsidRDefault="007236B7" w:rsidP="007236B7">
      <w:pPr>
        <w:pStyle w:val="Heading1"/>
        <w:jc w:val="left"/>
        <w:rPr>
          <w:i w:val="0"/>
          <w:iCs w:val="0"/>
          <w:lang w:val="en-US" w:eastAsia="en-US"/>
        </w:rPr>
      </w:pPr>
      <w:r w:rsidRPr="00F3790A">
        <w:rPr>
          <w:i w:val="0"/>
        </w:rPr>
        <w:t>2017  Targeting p97/VCP AAA ATPase in cancer and neurodegenerative diseases.</w:t>
      </w:r>
      <w:r w:rsidRPr="00F3790A">
        <w:rPr>
          <w:i w:val="0"/>
          <w:iCs w:val="0"/>
          <w:lang w:val="en-US" w:eastAsia="en-US"/>
        </w:rPr>
        <w:t xml:space="preserve"> International </w:t>
      </w:r>
      <w:r w:rsidRPr="00F3790A">
        <w:rPr>
          <w:i w:val="0"/>
          <w:iCs w:val="0"/>
          <w:lang w:val="en-US" w:eastAsia="en-US"/>
        </w:rPr>
        <w:br/>
        <w:t xml:space="preserve">           Conference of Cancer &amp; Aging, Huazhong University of Science and Technology, Wuhan, </w:t>
      </w:r>
      <w:r w:rsidRPr="00F3790A">
        <w:rPr>
          <w:i w:val="0"/>
          <w:iCs w:val="0"/>
          <w:lang w:val="en-US" w:eastAsia="en-US"/>
        </w:rPr>
        <w:br/>
        <w:t xml:space="preserve">           China, 10/24/17.</w:t>
      </w:r>
    </w:p>
    <w:p w14:paraId="10FF6C0C" w14:textId="77777777" w:rsidR="007236B7" w:rsidRDefault="007236B7" w:rsidP="007236B7">
      <w:pPr>
        <w:pStyle w:val="Heading1"/>
        <w:jc w:val="left"/>
        <w:rPr>
          <w:i w:val="0"/>
          <w:iCs w:val="0"/>
          <w:lang w:val="en-US" w:eastAsia="en-US"/>
        </w:rPr>
      </w:pPr>
      <w:r w:rsidRPr="00F3790A">
        <w:rPr>
          <w:i w:val="0"/>
        </w:rPr>
        <w:t xml:space="preserve">2017  Targeting p97/VCP AAA ATPase in cancer and neurodegenerative diseases. </w:t>
      </w:r>
      <w:r w:rsidRPr="00F3790A">
        <w:rPr>
          <w:i w:val="0"/>
          <w:iCs w:val="0"/>
          <w:lang w:val="en-US" w:eastAsia="en-US"/>
        </w:rPr>
        <w:t xml:space="preserve">Tongji University, </w:t>
      </w:r>
      <w:r w:rsidRPr="00F3790A">
        <w:rPr>
          <w:i w:val="0"/>
          <w:iCs w:val="0"/>
          <w:lang w:val="en-US" w:eastAsia="en-US"/>
        </w:rPr>
        <w:br/>
        <w:t xml:space="preserve">          Shanghai, China, 11/01/17.</w:t>
      </w:r>
    </w:p>
    <w:p w14:paraId="030C9F35" w14:textId="1B16FB99" w:rsidR="006D64E2" w:rsidRPr="00F71A65" w:rsidRDefault="006D64E2" w:rsidP="00F71A65">
      <w:pPr>
        <w:widowControl w:val="0"/>
        <w:autoSpaceDE w:val="0"/>
        <w:autoSpaceDN w:val="0"/>
        <w:adjustRightInd w:val="0"/>
        <w:rPr>
          <w:iCs/>
          <w:lang w:val="en-GB" w:eastAsia="it-IT"/>
        </w:rPr>
      </w:pPr>
      <w:r w:rsidRPr="00F71A65">
        <w:rPr>
          <w:iCs/>
          <w:lang w:val="en-GB" w:eastAsia="it-IT"/>
        </w:rPr>
        <w:t xml:space="preserve">2018  </w:t>
      </w:r>
      <w:r w:rsidR="00F71A65" w:rsidRPr="00F71A65">
        <w:rPr>
          <w:iCs/>
          <w:lang w:val="en-GB" w:eastAsia="it-IT"/>
        </w:rPr>
        <w:t xml:space="preserve">Developing </w:t>
      </w:r>
      <w:r w:rsidR="00F71A65">
        <w:rPr>
          <w:iCs/>
          <w:lang w:val="en-GB" w:eastAsia="it-IT"/>
        </w:rPr>
        <w:t xml:space="preserve">iPSC-derived cellular assays of </w:t>
      </w:r>
      <w:r w:rsidR="00F71A65" w:rsidRPr="00F71A65">
        <w:rPr>
          <w:iCs/>
          <w:lang w:val="en-GB" w:eastAsia="it-IT"/>
        </w:rPr>
        <w:t>R155H p97/VCP to assess treatment</w:t>
      </w:r>
      <w:r w:rsidR="00981C59">
        <w:rPr>
          <w:iCs/>
          <w:lang w:val="en-GB" w:eastAsia="it-IT"/>
        </w:rPr>
        <w:t xml:space="preserve"> of</w:t>
      </w:r>
      <w:r w:rsidR="00F71A65" w:rsidRPr="00F71A65">
        <w:rPr>
          <w:iCs/>
          <w:lang w:val="en-GB" w:eastAsia="it-IT"/>
        </w:rPr>
        <w:t xml:space="preserve"> a rare</w:t>
      </w:r>
      <w:r w:rsidR="00F71A65">
        <w:rPr>
          <w:iCs/>
          <w:lang w:val="en-GB" w:eastAsia="it-IT"/>
        </w:rPr>
        <w:t xml:space="preserve">  </w:t>
      </w:r>
      <w:r w:rsidR="00F71A65">
        <w:rPr>
          <w:iCs/>
          <w:lang w:val="en-GB" w:eastAsia="it-IT"/>
        </w:rPr>
        <w:br/>
        <w:t xml:space="preserve">          </w:t>
      </w:r>
      <w:r w:rsidR="00F71A65" w:rsidRPr="00F71A65">
        <w:rPr>
          <w:iCs/>
          <w:lang w:val="en-GB" w:eastAsia="it-IT"/>
        </w:rPr>
        <w:t>degenerative disorder</w:t>
      </w:r>
      <w:r w:rsidR="00981C59">
        <w:rPr>
          <w:iCs/>
          <w:lang w:val="en-GB" w:eastAsia="it-IT"/>
        </w:rPr>
        <w:t>,</w:t>
      </w:r>
      <w:r w:rsidR="00F71A65" w:rsidRPr="00F71A65">
        <w:rPr>
          <w:iCs/>
          <w:lang w:val="en-GB" w:eastAsia="it-IT"/>
        </w:rPr>
        <w:t xml:space="preserve"> </w:t>
      </w:r>
      <w:r w:rsidR="00981C59">
        <w:rPr>
          <w:iCs/>
          <w:lang w:val="en-GB" w:eastAsia="it-IT"/>
        </w:rPr>
        <w:t>LA BioMed Science Retreat,</w:t>
      </w:r>
      <w:r w:rsidRPr="00F71A65">
        <w:rPr>
          <w:iCs/>
          <w:lang w:val="en-GB" w:eastAsia="it-IT"/>
        </w:rPr>
        <w:t xml:space="preserve"> </w:t>
      </w:r>
      <w:r w:rsidR="00F71A65" w:rsidRPr="00F71A65">
        <w:rPr>
          <w:iCs/>
          <w:lang w:val="en-GB" w:eastAsia="it-IT"/>
        </w:rPr>
        <w:t>HIPO S</w:t>
      </w:r>
      <w:r w:rsidR="000017FA">
        <w:rPr>
          <w:iCs/>
          <w:lang w:val="en-GB" w:eastAsia="it-IT"/>
        </w:rPr>
        <w:t>ymposium, L</w:t>
      </w:r>
      <w:r w:rsidR="000D62B5">
        <w:rPr>
          <w:iCs/>
          <w:lang w:val="en-GB" w:eastAsia="it-IT"/>
        </w:rPr>
        <w:t>os Angeles,</w:t>
      </w:r>
      <w:r w:rsidR="00981C59">
        <w:rPr>
          <w:iCs/>
          <w:lang w:val="en-GB" w:eastAsia="it-IT"/>
        </w:rPr>
        <w:t xml:space="preserve"> USA, </w:t>
      </w:r>
      <w:r w:rsidR="00981C59">
        <w:rPr>
          <w:iCs/>
          <w:lang w:val="en-GB" w:eastAsia="it-IT"/>
        </w:rPr>
        <w:br/>
        <w:t xml:space="preserve">          05/18/2018</w:t>
      </w:r>
      <w:r w:rsidR="00B47404">
        <w:rPr>
          <w:iCs/>
          <w:lang w:val="en-GB" w:eastAsia="it-IT"/>
        </w:rPr>
        <w:t>.</w:t>
      </w:r>
    </w:p>
    <w:p w14:paraId="3A2C2267" w14:textId="5B51D915" w:rsidR="001F7C59" w:rsidRDefault="001F7C59" w:rsidP="001F7C59">
      <w:pPr>
        <w:widowControl w:val="0"/>
        <w:autoSpaceDE w:val="0"/>
        <w:autoSpaceDN w:val="0"/>
        <w:adjustRightInd w:val="0"/>
        <w:rPr>
          <w:iCs/>
          <w:lang w:val="en-GB" w:eastAsia="it-IT"/>
        </w:rPr>
      </w:pPr>
      <w:r w:rsidRPr="00F71A65">
        <w:rPr>
          <w:iCs/>
          <w:lang w:val="en-GB" w:eastAsia="it-IT"/>
        </w:rPr>
        <w:t xml:space="preserve">2018  </w:t>
      </w:r>
      <w:r w:rsidRPr="00F3790A">
        <w:rPr>
          <w:color w:val="000000"/>
        </w:rPr>
        <w:t>Targeting both the UPS and Autophagy with p97 ATPase Inhibitors to Impair Cancer Growth</w:t>
      </w:r>
      <w:r>
        <w:rPr>
          <w:color w:val="000000"/>
        </w:rPr>
        <w:t xml:space="preserve"> </w:t>
      </w:r>
      <w:r>
        <w:rPr>
          <w:iCs/>
          <w:lang w:val="en-GB" w:eastAsia="it-IT"/>
        </w:rPr>
        <w:t>,</w:t>
      </w:r>
      <w:r w:rsidRPr="00F71A65">
        <w:rPr>
          <w:iCs/>
          <w:lang w:val="en-GB" w:eastAsia="it-IT"/>
        </w:rPr>
        <w:t xml:space="preserve"> </w:t>
      </w:r>
      <w:r>
        <w:rPr>
          <w:iCs/>
          <w:lang w:val="en-GB" w:eastAsia="it-IT"/>
        </w:rPr>
        <w:br/>
        <w:t xml:space="preserve">           LA BioMed Science Retreat,</w:t>
      </w:r>
      <w:r w:rsidRPr="00F71A65">
        <w:rPr>
          <w:iCs/>
          <w:lang w:val="en-GB" w:eastAsia="it-IT"/>
        </w:rPr>
        <w:t xml:space="preserve"> </w:t>
      </w:r>
      <w:r>
        <w:rPr>
          <w:iCs/>
          <w:lang w:val="en-GB" w:eastAsia="it-IT"/>
        </w:rPr>
        <w:t>Block</w:t>
      </w:r>
      <w:r w:rsidRPr="00F71A65">
        <w:rPr>
          <w:iCs/>
          <w:lang w:val="en-GB" w:eastAsia="it-IT"/>
        </w:rPr>
        <w:t xml:space="preserve"> S</w:t>
      </w:r>
      <w:r>
        <w:rPr>
          <w:iCs/>
          <w:lang w:val="en-GB" w:eastAsia="it-IT"/>
        </w:rPr>
        <w:t>ymposium, Los Angeles, USA, 05/19/2018.</w:t>
      </w:r>
    </w:p>
    <w:p w14:paraId="6E01D165" w14:textId="77777777" w:rsidR="00230D33" w:rsidRDefault="00230D33" w:rsidP="001F7C59">
      <w:pPr>
        <w:widowControl w:val="0"/>
        <w:autoSpaceDE w:val="0"/>
        <w:autoSpaceDN w:val="0"/>
        <w:adjustRightInd w:val="0"/>
        <w:rPr>
          <w:iCs/>
          <w:lang w:val="en-GB" w:eastAsia="it-IT"/>
        </w:rPr>
      </w:pPr>
    </w:p>
    <w:p w14:paraId="5902CBD0" w14:textId="37B364AC" w:rsidR="00230D33" w:rsidRDefault="00230D33" w:rsidP="00230D33">
      <w:pPr>
        <w:widowControl w:val="0"/>
        <w:autoSpaceDE w:val="0"/>
        <w:autoSpaceDN w:val="0"/>
        <w:adjustRightInd w:val="0"/>
        <w:rPr>
          <w:iCs/>
          <w:lang w:val="en-GB" w:eastAsia="it-IT"/>
        </w:rPr>
      </w:pPr>
      <w:r w:rsidRPr="00F71A65">
        <w:rPr>
          <w:iCs/>
          <w:lang w:val="en-GB" w:eastAsia="it-IT"/>
        </w:rPr>
        <w:t xml:space="preserve">2018  </w:t>
      </w:r>
      <w:r w:rsidRPr="00F3790A">
        <w:rPr>
          <w:color w:val="000000"/>
        </w:rPr>
        <w:t>Targeting both the UPS and Autophagy with p97 ATPase Inhibitors to Impair Cancer Growth</w:t>
      </w:r>
      <w:r>
        <w:rPr>
          <w:color w:val="000000"/>
        </w:rPr>
        <w:t xml:space="preserve"> </w:t>
      </w:r>
      <w:r>
        <w:rPr>
          <w:iCs/>
          <w:lang w:val="en-GB" w:eastAsia="it-IT"/>
        </w:rPr>
        <w:t>,</w:t>
      </w:r>
      <w:r w:rsidRPr="00F71A65">
        <w:rPr>
          <w:iCs/>
          <w:lang w:val="en-GB" w:eastAsia="it-IT"/>
        </w:rPr>
        <w:t xml:space="preserve"> </w:t>
      </w:r>
      <w:r>
        <w:rPr>
          <w:iCs/>
          <w:lang w:val="en-GB" w:eastAsia="it-IT"/>
        </w:rPr>
        <w:br/>
        <w:t xml:space="preserve">           LA BioMed Science Retreat,</w:t>
      </w:r>
      <w:r w:rsidRPr="00F71A65">
        <w:rPr>
          <w:iCs/>
          <w:lang w:val="en-GB" w:eastAsia="it-IT"/>
        </w:rPr>
        <w:t xml:space="preserve"> </w:t>
      </w:r>
      <w:r>
        <w:rPr>
          <w:iCs/>
          <w:lang w:val="en-GB" w:eastAsia="it-IT"/>
        </w:rPr>
        <w:t>Block</w:t>
      </w:r>
      <w:r w:rsidRPr="00F71A65">
        <w:rPr>
          <w:iCs/>
          <w:lang w:val="en-GB" w:eastAsia="it-IT"/>
        </w:rPr>
        <w:t xml:space="preserve"> S</w:t>
      </w:r>
      <w:r>
        <w:rPr>
          <w:iCs/>
          <w:lang w:val="en-GB" w:eastAsia="it-IT"/>
        </w:rPr>
        <w:t>ymposium, Los Angeles, USA, 05/19/2018.</w:t>
      </w:r>
    </w:p>
    <w:p w14:paraId="22C9A5B4" w14:textId="5CCFAAC4" w:rsidR="00A10FFD" w:rsidRPr="00F3790A" w:rsidRDefault="005530FD" w:rsidP="00A10FFD">
      <w:pPr>
        <w:jc w:val="both"/>
      </w:pPr>
      <w:r w:rsidRPr="005530FD">
        <w:rPr>
          <w:iCs/>
          <w:lang w:val="en-GB" w:eastAsia="it-IT"/>
        </w:rPr>
        <w:t xml:space="preserve">2018 Targeting p97/VCP AAA ATPase in </w:t>
      </w:r>
      <w:r w:rsidRPr="005530FD">
        <w:t>cancer and neurodegenerative diseases</w:t>
      </w:r>
      <w:r>
        <w:t xml:space="preserve">, </w:t>
      </w:r>
      <w:r w:rsidR="00A10FFD" w:rsidRPr="00F3790A">
        <w:rPr>
          <w:color w:val="000000"/>
        </w:rPr>
        <w:t xml:space="preserve">School of Chemical </w:t>
      </w:r>
      <w:r w:rsidR="00C21884">
        <w:rPr>
          <w:color w:val="000000"/>
        </w:rPr>
        <w:br/>
        <w:t xml:space="preserve">          </w:t>
      </w:r>
      <w:r w:rsidR="00A10FFD" w:rsidRPr="00F3790A">
        <w:rPr>
          <w:color w:val="000000"/>
        </w:rPr>
        <w:t>Biology and Pharmaceutical Sciences,</w:t>
      </w:r>
      <w:r w:rsidR="00A10FFD" w:rsidRPr="00F3790A">
        <w:rPr>
          <w:b/>
          <w:color w:val="000000"/>
        </w:rPr>
        <w:t xml:space="preserve"> </w:t>
      </w:r>
      <w:r w:rsidR="00A10FFD" w:rsidRPr="00F3790A">
        <w:rPr>
          <w:color w:val="000000"/>
        </w:rPr>
        <w:t>Capital Medical University, Beijing, P.R. China.</w:t>
      </w:r>
      <w:r w:rsidR="00A10FFD" w:rsidRPr="00F3790A">
        <w:rPr>
          <w:b/>
          <w:color w:val="000000"/>
        </w:rPr>
        <w:t xml:space="preserve"> </w:t>
      </w:r>
      <w:r w:rsidR="00A10FFD">
        <w:rPr>
          <w:color w:val="000000"/>
        </w:rPr>
        <w:t>10</w:t>
      </w:r>
      <w:r w:rsidR="00A10FFD" w:rsidRPr="00F3790A">
        <w:rPr>
          <w:color w:val="000000"/>
        </w:rPr>
        <w:t>/19/1</w:t>
      </w:r>
      <w:r w:rsidR="00A10FFD">
        <w:rPr>
          <w:color w:val="000000"/>
        </w:rPr>
        <w:t>8</w:t>
      </w:r>
    </w:p>
    <w:p w14:paraId="1C42F652" w14:textId="343234D4" w:rsidR="007204EA" w:rsidRPr="005530FD" w:rsidRDefault="005530FD" w:rsidP="005530FD">
      <w:pPr>
        <w:pStyle w:val="Heading1"/>
        <w:jc w:val="left"/>
        <w:rPr>
          <w:i w:val="0"/>
          <w:iCs w:val="0"/>
          <w:lang w:val="en-US" w:eastAsia="en-US"/>
        </w:rPr>
      </w:pPr>
      <w:r w:rsidRPr="005530FD">
        <w:rPr>
          <w:i w:val="0"/>
        </w:rPr>
        <w:t>2018  Enzyme Replacement Therapy for Mucopolysaccharidosis IIID,</w:t>
      </w:r>
      <w:r w:rsidRPr="005530FD">
        <w:rPr>
          <w:i w:val="0"/>
          <w:iCs w:val="0"/>
        </w:rPr>
        <w:t xml:space="preserve"> </w:t>
      </w:r>
      <w:r w:rsidRPr="005530FD">
        <w:rPr>
          <w:i w:val="0"/>
          <w:iCs w:val="0"/>
          <w:lang w:val="en-US" w:eastAsia="en-US"/>
        </w:rPr>
        <w:t xml:space="preserve">International </w:t>
      </w:r>
      <w:r w:rsidRPr="005530FD">
        <w:rPr>
          <w:i w:val="0"/>
          <w:iCs w:val="0"/>
          <w:lang w:val="en-US" w:eastAsia="en-US"/>
        </w:rPr>
        <w:br/>
        <w:t xml:space="preserve">           Conference of Cancer &amp; Aging, Huazhong University of Science and Technology, Wuhan, </w:t>
      </w:r>
      <w:r w:rsidRPr="005530FD">
        <w:rPr>
          <w:i w:val="0"/>
          <w:iCs w:val="0"/>
          <w:lang w:val="en-US" w:eastAsia="en-US"/>
        </w:rPr>
        <w:br/>
        <w:t xml:space="preserve">           China, 10/2</w:t>
      </w:r>
      <w:r>
        <w:rPr>
          <w:i w:val="0"/>
          <w:iCs w:val="0"/>
          <w:lang w:val="en-US" w:eastAsia="en-US"/>
        </w:rPr>
        <w:t>6</w:t>
      </w:r>
      <w:r w:rsidRPr="005530FD">
        <w:rPr>
          <w:i w:val="0"/>
          <w:iCs w:val="0"/>
          <w:lang w:val="en-US" w:eastAsia="en-US"/>
        </w:rPr>
        <w:t>/1</w:t>
      </w:r>
      <w:r>
        <w:rPr>
          <w:i w:val="0"/>
          <w:iCs w:val="0"/>
          <w:lang w:val="en-US" w:eastAsia="en-US"/>
        </w:rPr>
        <w:t>8</w:t>
      </w:r>
      <w:r w:rsidRPr="005530FD">
        <w:rPr>
          <w:i w:val="0"/>
          <w:iCs w:val="0"/>
          <w:lang w:val="en-US" w:eastAsia="en-US"/>
        </w:rPr>
        <w:t>.</w:t>
      </w:r>
    </w:p>
    <w:p w14:paraId="43089829" w14:textId="78373686" w:rsidR="00230D33" w:rsidRDefault="00230D33" w:rsidP="00230D33">
      <w:pPr>
        <w:widowControl w:val="0"/>
        <w:autoSpaceDE w:val="0"/>
        <w:autoSpaceDN w:val="0"/>
        <w:adjustRightInd w:val="0"/>
        <w:rPr>
          <w:iCs/>
          <w:lang w:val="en-GB" w:eastAsia="it-IT"/>
        </w:rPr>
      </w:pPr>
      <w:r>
        <w:rPr>
          <w:iCs/>
          <w:lang w:val="en-GB" w:eastAsia="it-IT"/>
        </w:rPr>
        <w:t xml:space="preserve">2018  </w:t>
      </w:r>
      <w:r w:rsidRPr="00230D33">
        <w:rPr>
          <w:iCs/>
          <w:lang w:val="en-GB" w:eastAsia="it-IT"/>
        </w:rPr>
        <w:t>Enzyme Replacement Therapy for Mucopolysaccharidosis IIID</w:t>
      </w:r>
      <w:r>
        <w:rPr>
          <w:iCs/>
          <w:lang w:val="en-GB" w:eastAsia="it-IT"/>
        </w:rPr>
        <w:t xml:space="preserve">, </w:t>
      </w:r>
      <w:r w:rsidR="0005227E">
        <w:rPr>
          <w:iCs/>
          <w:lang w:val="en-GB" w:eastAsia="it-IT"/>
        </w:rPr>
        <w:t>GC Pharma</w:t>
      </w:r>
      <w:r>
        <w:rPr>
          <w:iCs/>
          <w:lang w:val="en-GB" w:eastAsia="it-IT"/>
        </w:rPr>
        <w:t>, Korea, 11/12/2018</w:t>
      </w:r>
    </w:p>
    <w:p w14:paraId="7933BD5E" w14:textId="744C422D" w:rsidR="00E05CDC" w:rsidRPr="00F71A65" w:rsidRDefault="00E05CDC" w:rsidP="00D93D00">
      <w:pPr>
        <w:rPr>
          <w:iCs/>
          <w:lang w:val="en-GB" w:eastAsia="it-IT"/>
        </w:rPr>
      </w:pPr>
      <w:r>
        <w:rPr>
          <w:iCs/>
          <w:lang w:val="en-GB" w:eastAsia="it-IT"/>
        </w:rPr>
        <w:t xml:space="preserve">2019  Chemical Biology Approach to Rae Disease and Cancer, </w:t>
      </w:r>
      <w:r w:rsidR="00D93D00" w:rsidRPr="00C9773F">
        <w:rPr>
          <w:iCs/>
          <w:lang w:val="en-GB" w:eastAsia="it-IT"/>
        </w:rPr>
        <w:t xml:space="preserve">Washington University School of </w:t>
      </w:r>
      <w:r w:rsidR="00D93D00">
        <w:rPr>
          <w:iCs/>
          <w:lang w:val="en-GB" w:eastAsia="it-IT"/>
        </w:rPr>
        <w:br/>
        <w:t xml:space="preserve">          </w:t>
      </w:r>
      <w:r w:rsidR="00D93D00" w:rsidRPr="00C9773F">
        <w:rPr>
          <w:iCs/>
          <w:lang w:val="en-GB" w:eastAsia="it-IT"/>
        </w:rPr>
        <w:t>Medicine</w:t>
      </w:r>
      <w:r>
        <w:rPr>
          <w:iCs/>
          <w:lang w:val="en-GB" w:eastAsia="it-IT"/>
        </w:rPr>
        <w:t xml:space="preserve">, </w:t>
      </w:r>
      <w:r w:rsidR="00D93D00">
        <w:rPr>
          <w:iCs/>
          <w:lang w:val="en-GB" w:eastAsia="it-IT"/>
        </w:rPr>
        <w:t>S</w:t>
      </w:r>
      <w:r w:rsidR="00761D54">
        <w:rPr>
          <w:iCs/>
          <w:lang w:val="en-GB" w:eastAsia="it-IT"/>
        </w:rPr>
        <w:t xml:space="preserve">t. Louis, USA, </w:t>
      </w:r>
      <w:r>
        <w:rPr>
          <w:iCs/>
          <w:lang w:val="en-GB" w:eastAsia="it-IT"/>
        </w:rPr>
        <w:t>01/</w:t>
      </w:r>
      <w:r w:rsidR="00D93D00">
        <w:rPr>
          <w:iCs/>
          <w:lang w:val="en-GB" w:eastAsia="it-IT"/>
        </w:rPr>
        <w:t>3</w:t>
      </w:r>
      <w:r>
        <w:rPr>
          <w:iCs/>
          <w:lang w:val="en-GB" w:eastAsia="it-IT"/>
        </w:rPr>
        <w:t>1/2019</w:t>
      </w:r>
    </w:p>
    <w:p w14:paraId="6730DFB3" w14:textId="087FD5A1" w:rsidR="00230D33" w:rsidRPr="00F71A65" w:rsidRDefault="004A525D" w:rsidP="001F7C59">
      <w:pPr>
        <w:widowControl w:val="0"/>
        <w:autoSpaceDE w:val="0"/>
        <w:autoSpaceDN w:val="0"/>
        <w:adjustRightInd w:val="0"/>
        <w:rPr>
          <w:iCs/>
          <w:lang w:val="en-GB" w:eastAsia="it-IT"/>
        </w:rPr>
      </w:pPr>
      <w:r>
        <w:rPr>
          <w:iCs/>
          <w:lang w:val="en-GB" w:eastAsia="it-IT"/>
        </w:rPr>
        <w:t xml:space="preserve">2019  </w:t>
      </w:r>
      <w:r w:rsidR="00340458">
        <w:rPr>
          <w:iCs/>
          <w:lang w:val="en-GB" w:eastAsia="it-IT"/>
        </w:rPr>
        <w:t>Chemical Biology Approach</w:t>
      </w:r>
      <w:r w:rsidR="00440018">
        <w:rPr>
          <w:iCs/>
          <w:lang w:val="en-GB" w:eastAsia="it-IT"/>
        </w:rPr>
        <w:t xml:space="preserve"> to Ra</w:t>
      </w:r>
      <w:r w:rsidR="0094683F">
        <w:rPr>
          <w:iCs/>
          <w:lang w:val="en-GB" w:eastAsia="it-IT"/>
        </w:rPr>
        <w:t>r</w:t>
      </w:r>
      <w:r w:rsidR="00440018">
        <w:rPr>
          <w:iCs/>
          <w:lang w:val="en-GB" w:eastAsia="it-IT"/>
        </w:rPr>
        <w:t xml:space="preserve">e Disease and Cancer, IMB, Academia Sinica, Taipei, </w:t>
      </w:r>
      <w:r w:rsidR="00440018">
        <w:rPr>
          <w:iCs/>
          <w:lang w:val="en-GB" w:eastAsia="it-IT"/>
        </w:rPr>
        <w:br/>
        <w:t xml:space="preserve">          Taiwan, 02/21/2019</w:t>
      </w:r>
    </w:p>
    <w:p w14:paraId="4264343B" w14:textId="77777777" w:rsidR="00436086" w:rsidRDefault="00802746" w:rsidP="006478EA">
      <w:pPr>
        <w:rPr>
          <w:iCs/>
          <w:lang w:val="en-GB" w:eastAsia="it-IT"/>
        </w:rPr>
      </w:pPr>
      <w:r>
        <w:t xml:space="preserve">2022   </w:t>
      </w:r>
      <w:r w:rsidR="00D7141D" w:rsidRPr="00D7141D">
        <w:rPr>
          <w:iCs/>
          <w:lang w:val="en-GB" w:eastAsia="it-IT"/>
        </w:rPr>
        <w:t>Chemical Biology and Proteomic Approaches to Rare Disease and Cancer</w:t>
      </w:r>
      <w:r w:rsidR="00D7141D">
        <w:rPr>
          <w:iCs/>
          <w:lang w:val="en-GB" w:eastAsia="it-IT"/>
        </w:rPr>
        <w:t xml:space="preserve">, </w:t>
      </w:r>
      <w:r w:rsidR="00D22E7A">
        <w:rPr>
          <w:iCs/>
          <w:lang w:val="en-GB" w:eastAsia="it-IT"/>
        </w:rPr>
        <w:t xml:space="preserve">University of </w:t>
      </w:r>
      <w:r w:rsidR="00436086">
        <w:rPr>
          <w:iCs/>
          <w:lang w:val="en-GB" w:eastAsia="it-IT"/>
        </w:rPr>
        <w:t xml:space="preserve"> </w:t>
      </w:r>
    </w:p>
    <w:p w14:paraId="3E8D5D65" w14:textId="137EB3F9" w:rsidR="006478EA" w:rsidRDefault="00436086" w:rsidP="006478EA">
      <w:pPr>
        <w:rPr>
          <w:iCs/>
          <w:lang w:val="en-GB" w:eastAsia="it-IT"/>
        </w:rPr>
      </w:pPr>
      <w:r>
        <w:rPr>
          <w:iCs/>
          <w:lang w:val="en-GB" w:eastAsia="it-IT"/>
        </w:rPr>
        <w:t xml:space="preserve">            </w:t>
      </w:r>
      <w:r w:rsidR="00D7141D">
        <w:rPr>
          <w:iCs/>
          <w:lang w:val="en-GB" w:eastAsia="it-IT"/>
        </w:rPr>
        <w:t>Michigan,</w:t>
      </w:r>
      <w:r w:rsidR="00D22E7A">
        <w:rPr>
          <w:iCs/>
          <w:lang w:val="en-GB" w:eastAsia="it-IT"/>
        </w:rPr>
        <w:t xml:space="preserve"> Ann </w:t>
      </w:r>
      <w:r w:rsidR="00885AE2">
        <w:rPr>
          <w:iCs/>
          <w:lang w:val="en-GB" w:eastAsia="it-IT"/>
        </w:rPr>
        <w:t>Ar</w:t>
      </w:r>
      <w:r w:rsidR="00D22E7A">
        <w:rPr>
          <w:iCs/>
          <w:lang w:val="en-GB" w:eastAsia="it-IT"/>
        </w:rPr>
        <w:t>bor, 03/18/2022</w:t>
      </w:r>
      <w:r w:rsidR="00D7141D">
        <w:rPr>
          <w:iCs/>
          <w:lang w:val="en-GB" w:eastAsia="it-IT"/>
        </w:rPr>
        <w:t xml:space="preserve"> </w:t>
      </w:r>
    </w:p>
    <w:p w14:paraId="10E4773C" w14:textId="6151B369" w:rsidR="00436086" w:rsidRDefault="00436086" w:rsidP="006478EA"/>
    <w:p w14:paraId="3646E89F" w14:textId="5956EBDC" w:rsidR="00356C12" w:rsidRDefault="00356C12" w:rsidP="006478EA"/>
    <w:p w14:paraId="76A3376D" w14:textId="77777777" w:rsidR="00356C12" w:rsidRPr="00F3790A" w:rsidRDefault="00356C12" w:rsidP="006478EA"/>
    <w:p w14:paraId="5044BF9C" w14:textId="2AB1C80D" w:rsidR="006478EA" w:rsidRDefault="006478EA" w:rsidP="006478EA">
      <w:pPr>
        <w:rPr>
          <w:b/>
        </w:rPr>
      </w:pPr>
      <w:r w:rsidRPr="00F3790A">
        <w:rPr>
          <w:b/>
        </w:rPr>
        <w:t xml:space="preserve">RESEARCH PAPERS - PEER REVIEWED </w:t>
      </w:r>
    </w:p>
    <w:p w14:paraId="0154729E" w14:textId="77777777" w:rsidR="00767D60" w:rsidRPr="00F3790A" w:rsidRDefault="00767D60" w:rsidP="006478EA">
      <w:pPr>
        <w:rPr>
          <w:b/>
        </w:rPr>
      </w:pPr>
    </w:p>
    <w:p w14:paraId="00720425" w14:textId="4E94F1AD" w:rsidR="00EC6B1E" w:rsidRPr="00F3790A" w:rsidRDefault="00EC6B1E" w:rsidP="00CD1881">
      <w:pPr>
        <w:jc w:val="both"/>
        <w:rPr>
          <w:color w:val="000000"/>
        </w:rPr>
      </w:pPr>
      <w:r w:rsidRPr="00F3790A">
        <w:rPr>
          <w:color w:val="000000"/>
        </w:rPr>
        <w:t xml:space="preserve">1. Kim, J., </w:t>
      </w:r>
      <w:r w:rsidRPr="00F3790A">
        <w:rPr>
          <w:b/>
          <w:color w:val="000000"/>
          <w:u w:val="single"/>
        </w:rPr>
        <w:t>Chou, T.-F</w:t>
      </w:r>
      <w:r w:rsidRPr="00F3790A">
        <w:rPr>
          <w:color w:val="000000"/>
        </w:rPr>
        <w:t xml:space="preserve">., Griesgraber, G. W., and Wagner, C. R. “Direct measurement of nucleoside </w:t>
      </w:r>
      <w:r w:rsidR="00CD1881">
        <w:rPr>
          <w:color w:val="000000"/>
        </w:rPr>
        <w:t xml:space="preserve"> </w:t>
      </w:r>
      <w:r w:rsidR="00CD1881">
        <w:rPr>
          <w:color w:val="000000"/>
        </w:rPr>
        <w:br/>
        <w:t xml:space="preserve">     </w:t>
      </w:r>
      <w:r w:rsidRPr="00F3790A">
        <w:rPr>
          <w:color w:val="000000"/>
        </w:rPr>
        <w:t>monophosphate delivery from a phosphoramidate pronucleotide by stable isotope labeling and LC-</w:t>
      </w:r>
      <w:r w:rsidR="00CD1881">
        <w:rPr>
          <w:color w:val="000000"/>
        </w:rPr>
        <w:br/>
        <w:t xml:space="preserve">     </w:t>
      </w:r>
      <w:r w:rsidRPr="00F3790A">
        <w:rPr>
          <w:color w:val="000000"/>
        </w:rPr>
        <w:t xml:space="preserve">ESI-MS/MS.” </w:t>
      </w:r>
      <w:r w:rsidRPr="00F3790A">
        <w:rPr>
          <w:i/>
          <w:color w:val="000000"/>
        </w:rPr>
        <w:t>Molecular Pharmaceutics</w:t>
      </w:r>
      <w:r w:rsidRPr="00F3790A">
        <w:rPr>
          <w:color w:val="000000"/>
        </w:rPr>
        <w:t xml:space="preserve"> </w:t>
      </w:r>
      <w:r w:rsidRPr="00F3790A">
        <w:rPr>
          <w:b/>
          <w:color w:val="000000"/>
        </w:rPr>
        <w:t>2004</w:t>
      </w:r>
      <w:r w:rsidRPr="00F3790A">
        <w:rPr>
          <w:color w:val="000000"/>
        </w:rPr>
        <w:t>, 1, 102 - 111.</w:t>
      </w:r>
    </w:p>
    <w:p w14:paraId="3115ABA6" w14:textId="77777777" w:rsidR="00EC6B1E" w:rsidRPr="00F3790A" w:rsidRDefault="00EC6B1E" w:rsidP="00EC6B1E">
      <w:pPr>
        <w:ind w:left="315" w:hanging="315"/>
        <w:jc w:val="both"/>
        <w:rPr>
          <w:color w:val="000000"/>
        </w:rPr>
      </w:pPr>
      <w:r w:rsidRPr="00F3790A">
        <w:rPr>
          <w:color w:val="000000"/>
        </w:rPr>
        <w:t xml:space="preserve">2. </w:t>
      </w:r>
      <w:r w:rsidRPr="00F3790A">
        <w:rPr>
          <w:b/>
          <w:color w:val="000000"/>
          <w:u w:val="single"/>
        </w:rPr>
        <w:t>Chou, T.-F</w:t>
      </w:r>
      <w:r w:rsidRPr="00F3790A">
        <w:rPr>
          <w:color w:val="000000"/>
        </w:rPr>
        <w:t>., Bieganowski, P., Shilinski, K., Cheng, J., Brenner, C., and Wagner, C. R. “</w:t>
      </w:r>
      <w:r w:rsidRPr="00F3790A">
        <w:rPr>
          <w:color w:val="000000"/>
          <w:vertAlign w:val="superscript"/>
        </w:rPr>
        <w:t>31</w:t>
      </w:r>
      <w:r w:rsidRPr="00F3790A">
        <w:rPr>
          <w:color w:val="000000"/>
        </w:rPr>
        <w:t xml:space="preserve">P-NMR and genetic analysis establish hinT as the only </w:t>
      </w:r>
      <w:r w:rsidRPr="00F3790A">
        <w:rPr>
          <w:i/>
          <w:color w:val="000000"/>
        </w:rPr>
        <w:t xml:space="preserve">Escherichia coli </w:t>
      </w:r>
      <w:r w:rsidRPr="00F3790A">
        <w:rPr>
          <w:color w:val="000000"/>
        </w:rPr>
        <w:t xml:space="preserve">purine nucleoside phosphoramidase and as essential for growth under high salt conditions.” </w:t>
      </w:r>
      <w:r w:rsidRPr="00F3790A">
        <w:rPr>
          <w:i/>
          <w:color w:val="000000"/>
        </w:rPr>
        <w:t xml:space="preserve">J. Biol. Chem. </w:t>
      </w:r>
      <w:r w:rsidRPr="00F3790A">
        <w:rPr>
          <w:b/>
          <w:color w:val="000000"/>
        </w:rPr>
        <w:t>2005</w:t>
      </w:r>
      <w:r w:rsidRPr="00F3790A">
        <w:rPr>
          <w:color w:val="000000"/>
        </w:rPr>
        <w:t>, 280, 15356 - 15361.</w:t>
      </w:r>
    </w:p>
    <w:p w14:paraId="2766DF97" w14:textId="77777777" w:rsidR="00EC6B1E" w:rsidRPr="00F3790A" w:rsidRDefault="00EC6B1E" w:rsidP="00EC6B1E">
      <w:pPr>
        <w:ind w:left="315" w:hanging="315"/>
        <w:jc w:val="both"/>
        <w:rPr>
          <w:color w:val="000000"/>
        </w:rPr>
      </w:pPr>
      <w:r w:rsidRPr="00F3790A">
        <w:rPr>
          <w:color w:val="000000"/>
        </w:rPr>
        <w:t xml:space="preserve">3. Carlson, J. C. T., Jena, S. S., Flenniken, F., </w:t>
      </w:r>
      <w:r w:rsidRPr="00F3790A">
        <w:rPr>
          <w:b/>
          <w:color w:val="000000"/>
          <w:u w:val="single"/>
        </w:rPr>
        <w:t>Chou, T.-F.,</w:t>
      </w:r>
      <w:r w:rsidRPr="00F3790A">
        <w:rPr>
          <w:color w:val="000000"/>
        </w:rPr>
        <w:t xml:space="preserve"> Siegel, R. A., and Wagner, C. R.  “Chemically controlled self-assembly of protein nanorings.” </w:t>
      </w:r>
      <w:r w:rsidRPr="00F3790A">
        <w:rPr>
          <w:i/>
          <w:color w:val="000000"/>
        </w:rPr>
        <w:t>J. Am. Chem. Soc.</w:t>
      </w:r>
      <w:r w:rsidRPr="00F3790A">
        <w:rPr>
          <w:color w:val="000000"/>
        </w:rPr>
        <w:t xml:space="preserve"> </w:t>
      </w:r>
      <w:r w:rsidRPr="00F3790A">
        <w:rPr>
          <w:b/>
          <w:color w:val="000000"/>
        </w:rPr>
        <w:t>2006</w:t>
      </w:r>
      <w:r w:rsidRPr="00F3790A">
        <w:rPr>
          <w:color w:val="000000"/>
        </w:rPr>
        <w:t>, 128, 7630 - 7638.</w:t>
      </w:r>
    </w:p>
    <w:p w14:paraId="309C727E" w14:textId="77777777" w:rsidR="00EC6B1E" w:rsidRPr="00F3790A" w:rsidRDefault="00EC6B1E" w:rsidP="00EC6B1E">
      <w:pPr>
        <w:ind w:left="315" w:hanging="315"/>
        <w:jc w:val="both"/>
        <w:rPr>
          <w:color w:val="000000"/>
        </w:rPr>
      </w:pPr>
      <w:r w:rsidRPr="00F3790A">
        <w:rPr>
          <w:color w:val="000000"/>
        </w:rPr>
        <w:lastRenderedPageBreak/>
        <w:t xml:space="preserve">4. </w:t>
      </w:r>
      <w:r w:rsidRPr="00F3790A">
        <w:rPr>
          <w:b/>
          <w:color w:val="000000"/>
          <w:u w:val="single"/>
        </w:rPr>
        <w:t>Chou, T.-F.</w:t>
      </w:r>
      <w:r w:rsidRPr="00F3790A">
        <w:rPr>
          <w:color w:val="000000"/>
        </w:rPr>
        <w:t xml:space="preserve">, and Wagner, C. R. “Lysyl-tRNA synthetase generated lysyl-adenylate is a </w:t>
      </w:r>
      <w:r w:rsidRPr="00F3790A">
        <w:rPr>
          <w:color w:val="000000"/>
        </w:rPr>
        <w:br/>
        <w:t xml:space="preserve">  substrate for histidine triad nucleotide binding proteins (Hints).” </w:t>
      </w:r>
      <w:r w:rsidRPr="00F3790A">
        <w:rPr>
          <w:i/>
          <w:color w:val="000000"/>
        </w:rPr>
        <w:t>J. Biol. Chem</w:t>
      </w:r>
      <w:r w:rsidRPr="00F3790A">
        <w:rPr>
          <w:color w:val="000000"/>
        </w:rPr>
        <w:t xml:space="preserve">. </w:t>
      </w:r>
      <w:r w:rsidRPr="00F3790A">
        <w:rPr>
          <w:b/>
          <w:color w:val="000000"/>
        </w:rPr>
        <w:t>2007</w:t>
      </w:r>
      <w:r w:rsidRPr="00F3790A">
        <w:rPr>
          <w:color w:val="000000"/>
        </w:rPr>
        <w:t xml:space="preserve">, 282, </w:t>
      </w:r>
      <w:r w:rsidRPr="00F3790A">
        <w:rPr>
          <w:color w:val="000000"/>
        </w:rPr>
        <w:br/>
        <w:t xml:space="preserve">  4719 - 4727.</w:t>
      </w:r>
    </w:p>
    <w:p w14:paraId="7CE12AAB" w14:textId="77777777" w:rsidR="00EC6B1E" w:rsidRPr="00F3790A" w:rsidRDefault="00EC6B1E" w:rsidP="00EC6B1E">
      <w:pPr>
        <w:jc w:val="both"/>
        <w:rPr>
          <w:color w:val="000000"/>
        </w:rPr>
      </w:pPr>
      <w:r w:rsidRPr="00F3790A">
        <w:rPr>
          <w:color w:val="000000"/>
        </w:rPr>
        <w:t xml:space="preserve">5. </w:t>
      </w:r>
      <w:r w:rsidRPr="00F3790A">
        <w:rPr>
          <w:b/>
          <w:color w:val="000000"/>
          <w:u w:val="single"/>
        </w:rPr>
        <w:t>Chou, T.-F.</w:t>
      </w:r>
      <w:r w:rsidRPr="00F3790A">
        <w:rPr>
          <w:color w:val="000000"/>
        </w:rPr>
        <w:t>, Baraniak, J., Kaczmarek, R.,</w:t>
      </w:r>
      <w:r w:rsidRPr="00F3790A">
        <w:rPr>
          <w:i/>
          <w:color w:val="000000"/>
          <w:vertAlign w:val="superscript"/>
        </w:rPr>
        <w:t xml:space="preserve"> </w:t>
      </w:r>
      <w:r w:rsidRPr="00F3790A">
        <w:rPr>
          <w:color w:val="000000"/>
        </w:rPr>
        <w:t xml:space="preserve">Zhou, X., Cheng, J.,  Ghosh, B., and Wagner, C. </w:t>
      </w:r>
      <w:r w:rsidRPr="00F3790A">
        <w:rPr>
          <w:color w:val="000000"/>
        </w:rPr>
        <w:br/>
        <w:t xml:space="preserve">       R. “Phosphoramidate pronucleotides: a comparison of the phosphoramidase substrate  </w:t>
      </w:r>
      <w:r w:rsidRPr="00F3790A">
        <w:rPr>
          <w:color w:val="000000"/>
        </w:rPr>
        <w:br/>
        <w:t xml:space="preserve">       specificity of human and</w:t>
      </w:r>
      <w:r w:rsidRPr="00F3790A">
        <w:rPr>
          <w:i/>
          <w:color w:val="000000"/>
        </w:rPr>
        <w:t xml:space="preserve"> E. coli</w:t>
      </w:r>
      <w:r w:rsidRPr="00F3790A">
        <w:rPr>
          <w:color w:val="000000"/>
        </w:rPr>
        <w:t xml:space="preserve"> histidine triad nucleotide binding proteins (Hint1).”   </w:t>
      </w:r>
      <w:r w:rsidRPr="00F3790A">
        <w:rPr>
          <w:color w:val="000000"/>
        </w:rPr>
        <w:br/>
        <w:t xml:space="preserve">       </w:t>
      </w:r>
      <w:r w:rsidRPr="00F3790A">
        <w:rPr>
          <w:i/>
          <w:color w:val="000000"/>
        </w:rPr>
        <w:t>Molecular Pharmaceutics</w:t>
      </w:r>
      <w:r w:rsidRPr="00F3790A">
        <w:rPr>
          <w:color w:val="000000"/>
        </w:rPr>
        <w:t xml:space="preserve"> </w:t>
      </w:r>
      <w:r w:rsidRPr="00F3790A">
        <w:rPr>
          <w:b/>
          <w:color w:val="000000"/>
        </w:rPr>
        <w:t>2007</w:t>
      </w:r>
      <w:r w:rsidRPr="00F3790A">
        <w:rPr>
          <w:color w:val="000000"/>
        </w:rPr>
        <w:t>,</w:t>
      </w:r>
      <w:r w:rsidRPr="00F3790A">
        <w:rPr>
          <w:b/>
          <w:color w:val="000000"/>
        </w:rPr>
        <w:t xml:space="preserve"> </w:t>
      </w:r>
      <w:r w:rsidRPr="00F3790A">
        <w:rPr>
          <w:color w:val="000000"/>
        </w:rPr>
        <w:t>4, 208 - 217.</w:t>
      </w:r>
    </w:p>
    <w:p w14:paraId="652ED0FA" w14:textId="77777777" w:rsidR="00EC6B1E" w:rsidRPr="00F3790A" w:rsidRDefault="00EC6B1E" w:rsidP="00EC6B1E">
      <w:pPr>
        <w:jc w:val="both"/>
        <w:rPr>
          <w:color w:val="000000"/>
        </w:rPr>
      </w:pPr>
      <w:r w:rsidRPr="00F3790A">
        <w:rPr>
          <w:color w:val="000000"/>
        </w:rPr>
        <w:t>6</w:t>
      </w:r>
      <w:r w:rsidRPr="00F3790A">
        <w:rPr>
          <w:b/>
          <w:color w:val="000000"/>
        </w:rPr>
        <w:t xml:space="preserve">. </w:t>
      </w:r>
      <w:r w:rsidRPr="00F3790A">
        <w:rPr>
          <w:b/>
          <w:color w:val="000000"/>
          <w:u w:val="single"/>
        </w:rPr>
        <w:t>Chou, T.-F.</w:t>
      </w:r>
      <w:r w:rsidRPr="00F3790A">
        <w:rPr>
          <w:color w:val="000000"/>
        </w:rPr>
        <w:t xml:space="preserve">, Tikh, I. B., </w:t>
      </w:r>
      <w:r w:rsidRPr="00F3790A">
        <w:rPr>
          <w:color w:val="000000"/>
          <w:lang w:val="pt-BR"/>
        </w:rPr>
        <w:t>Horta, B.A.C., Ghosh, B., de Alencastro, R.B.,</w:t>
      </w:r>
      <w:r w:rsidRPr="00F3790A">
        <w:rPr>
          <w:color w:val="000000"/>
        </w:rPr>
        <w:t xml:space="preserve"> and Wagner, C. R.  </w:t>
      </w:r>
      <w:r w:rsidRPr="00F3790A">
        <w:rPr>
          <w:color w:val="000000"/>
        </w:rPr>
        <w:br/>
        <w:t xml:space="preserve">       “Engineered monomeric human histidine triad nucleotide binding protein 1 hydrolyzes  </w:t>
      </w:r>
      <w:r w:rsidRPr="00F3790A">
        <w:rPr>
          <w:color w:val="000000"/>
        </w:rPr>
        <w:br/>
        <w:t xml:space="preserve">         fluorogenic acyl -adenylate and lysyl-tRNA synthetase-generated lysyl-adenylate.” </w:t>
      </w:r>
      <w:r w:rsidRPr="00F3790A">
        <w:rPr>
          <w:i/>
          <w:color w:val="000000"/>
        </w:rPr>
        <w:t xml:space="preserve">J. Biol. </w:t>
      </w:r>
      <w:r w:rsidRPr="00F3790A">
        <w:rPr>
          <w:i/>
          <w:color w:val="000000"/>
        </w:rPr>
        <w:br/>
        <w:t xml:space="preserve">         Chem.</w:t>
      </w:r>
      <w:r w:rsidRPr="00F3790A">
        <w:rPr>
          <w:color w:val="000000"/>
        </w:rPr>
        <w:t xml:space="preserve"> </w:t>
      </w:r>
      <w:r w:rsidRPr="00F3790A">
        <w:rPr>
          <w:b/>
          <w:color w:val="000000"/>
        </w:rPr>
        <w:t xml:space="preserve">2007, </w:t>
      </w:r>
      <w:r w:rsidRPr="00F3790A">
        <w:rPr>
          <w:color w:val="000000"/>
        </w:rPr>
        <w:t>282, 15137 - 15147.</w:t>
      </w:r>
    </w:p>
    <w:p w14:paraId="5013E9CD" w14:textId="77777777" w:rsidR="00EC6B1E" w:rsidRPr="00F3790A" w:rsidRDefault="00EC6B1E" w:rsidP="00EC6B1E">
      <w:pPr>
        <w:rPr>
          <w:color w:val="000000"/>
        </w:rPr>
      </w:pPr>
      <w:r w:rsidRPr="00F3790A">
        <w:rPr>
          <w:color w:val="000000"/>
        </w:rPr>
        <w:t xml:space="preserve">7. </w:t>
      </w:r>
      <w:r w:rsidRPr="00F3790A">
        <w:rPr>
          <w:b/>
          <w:color w:val="000000"/>
          <w:u w:val="single"/>
        </w:rPr>
        <w:t>Chou, T.-F</w:t>
      </w:r>
      <w:r w:rsidRPr="00F3790A">
        <w:rPr>
          <w:color w:val="000000"/>
        </w:rPr>
        <w:t xml:space="preserve">., Cheng, J, Tikh, I. B., and Wagner, C. R. “Evidence that human histidine triad   </w:t>
      </w:r>
      <w:r w:rsidRPr="00F3790A">
        <w:rPr>
          <w:color w:val="000000"/>
        </w:rPr>
        <w:br/>
        <w:t xml:space="preserve">       nucleotide binding protein 3 (Hint3) is a distinct branch of the histidine triad (HIT)  </w:t>
      </w:r>
      <w:r w:rsidRPr="00F3790A">
        <w:rPr>
          <w:color w:val="000000"/>
        </w:rPr>
        <w:br/>
        <w:t xml:space="preserve">       superfamily.” </w:t>
      </w:r>
      <w:r w:rsidRPr="00F3790A">
        <w:rPr>
          <w:i/>
          <w:color w:val="000000"/>
        </w:rPr>
        <w:t>J. Mol. Biol.</w:t>
      </w:r>
      <w:r w:rsidRPr="00F3790A">
        <w:rPr>
          <w:color w:val="000000"/>
        </w:rPr>
        <w:t xml:space="preserve"> </w:t>
      </w:r>
      <w:r w:rsidRPr="00F3790A">
        <w:rPr>
          <w:b/>
          <w:color w:val="000000"/>
        </w:rPr>
        <w:t>2007</w:t>
      </w:r>
      <w:r w:rsidRPr="00F3790A">
        <w:rPr>
          <w:color w:val="000000"/>
        </w:rPr>
        <w:t>,</w:t>
      </w:r>
      <w:r w:rsidRPr="00F3790A">
        <w:rPr>
          <w:b/>
          <w:color w:val="000000"/>
        </w:rPr>
        <w:t xml:space="preserve"> </w:t>
      </w:r>
      <w:r w:rsidRPr="00F3790A">
        <w:rPr>
          <w:color w:val="000000"/>
        </w:rPr>
        <w:t>373, 978 - 989.</w:t>
      </w:r>
    </w:p>
    <w:p w14:paraId="26FD354A" w14:textId="77777777" w:rsidR="00EC6B1E" w:rsidRPr="00F3790A" w:rsidRDefault="00EC6B1E" w:rsidP="00EC6B1E">
      <w:pPr>
        <w:jc w:val="both"/>
        <w:rPr>
          <w:color w:val="000000"/>
        </w:rPr>
      </w:pPr>
      <w:r w:rsidRPr="00F3790A">
        <w:rPr>
          <w:color w:val="000000"/>
        </w:rPr>
        <w:t xml:space="preserve">8. </w:t>
      </w:r>
      <w:r w:rsidRPr="00F3790A">
        <w:rPr>
          <w:b/>
          <w:color w:val="000000"/>
          <w:u w:val="single"/>
        </w:rPr>
        <w:t>Chou, T.-F.</w:t>
      </w:r>
      <w:r w:rsidRPr="00F3790A">
        <w:rPr>
          <w:color w:val="000000"/>
        </w:rPr>
        <w:t xml:space="preserve">, Sham, Y. Y., and Wagner, C. R. “The Impact of the C-terminal loop of  </w:t>
      </w:r>
      <w:r w:rsidRPr="00F3790A">
        <w:rPr>
          <w:color w:val="000000"/>
        </w:rPr>
        <w:br/>
        <w:t xml:space="preserve">       histidine triad nucleotide binding protein1 (Hint1) on substrate specificity.” </w:t>
      </w:r>
      <w:r w:rsidRPr="00F3790A">
        <w:rPr>
          <w:i/>
          <w:color w:val="000000"/>
        </w:rPr>
        <w:t>Biochemistry</w:t>
      </w:r>
      <w:r w:rsidRPr="00F3790A">
        <w:rPr>
          <w:color w:val="000000"/>
        </w:rPr>
        <w:t xml:space="preserve">,   </w:t>
      </w:r>
      <w:r w:rsidRPr="00F3790A">
        <w:rPr>
          <w:color w:val="000000"/>
        </w:rPr>
        <w:br/>
        <w:t xml:space="preserve">       </w:t>
      </w:r>
      <w:r w:rsidRPr="00F3790A">
        <w:rPr>
          <w:b/>
          <w:color w:val="000000"/>
        </w:rPr>
        <w:t>2007</w:t>
      </w:r>
      <w:r w:rsidRPr="00F3790A">
        <w:rPr>
          <w:color w:val="000000"/>
        </w:rPr>
        <w:t>, 46, 13074 - 13079.</w:t>
      </w:r>
    </w:p>
    <w:p w14:paraId="5AF22D3A" w14:textId="77777777" w:rsidR="00EC6B1E" w:rsidRPr="00F3790A" w:rsidRDefault="00EC6B1E" w:rsidP="00EC6B1E">
      <w:pPr>
        <w:jc w:val="both"/>
        <w:rPr>
          <w:color w:val="000000"/>
        </w:rPr>
      </w:pPr>
      <w:r w:rsidRPr="00F3790A">
        <w:rPr>
          <w:color w:val="000000"/>
        </w:rPr>
        <w:t xml:space="preserve">9. Ghosh, P., Chen, J., </w:t>
      </w:r>
      <w:r w:rsidRPr="00F3790A">
        <w:rPr>
          <w:b/>
          <w:color w:val="000000"/>
          <w:u w:val="single"/>
        </w:rPr>
        <w:t>Chou, T.-F.</w:t>
      </w:r>
      <w:r w:rsidRPr="00F3790A">
        <w:rPr>
          <w:color w:val="000000"/>
        </w:rPr>
        <w:t xml:space="preserve">, Jia, Y., Avdulov, S., Bitterman, P. B., Polunovsky, V. A., </w:t>
      </w:r>
      <w:r w:rsidRPr="00F3790A">
        <w:rPr>
          <w:color w:val="000000"/>
        </w:rPr>
        <w:br/>
        <w:t xml:space="preserve">       and Wagner, C.R. “Expression, purification and characterization of recombinant mouse </w:t>
      </w:r>
      <w:r w:rsidRPr="00F3790A">
        <w:rPr>
          <w:color w:val="000000"/>
        </w:rPr>
        <w:br/>
        <w:t xml:space="preserve">       initiation factor eIF-4E as a dihydrofolate reductase (DHFR) fusion protein”. </w:t>
      </w:r>
      <w:r w:rsidRPr="00F3790A">
        <w:rPr>
          <w:i/>
          <w:color w:val="000000"/>
        </w:rPr>
        <w:t xml:space="preserve">Protein  </w:t>
      </w:r>
      <w:r w:rsidRPr="00F3790A">
        <w:rPr>
          <w:i/>
          <w:color w:val="000000"/>
        </w:rPr>
        <w:br/>
        <w:t xml:space="preserve">       Expression and Purification</w:t>
      </w:r>
      <w:r w:rsidRPr="00F3790A">
        <w:rPr>
          <w:color w:val="000000"/>
        </w:rPr>
        <w:t xml:space="preserve"> </w:t>
      </w:r>
      <w:r w:rsidRPr="00F3790A">
        <w:rPr>
          <w:b/>
          <w:color w:val="000000"/>
        </w:rPr>
        <w:t xml:space="preserve">2008, </w:t>
      </w:r>
      <w:r w:rsidRPr="00F3790A">
        <w:rPr>
          <w:color w:val="000000"/>
        </w:rPr>
        <w:t>60, 132 - 139.</w:t>
      </w:r>
      <w:r w:rsidRPr="00F3790A">
        <w:rPr>
          <w:b/>
          <w:color w:val="000000"/>
        </w:rPr>
        <w:t xml:space="preserve"> </w:t>
      </w:r>
      <w:r w:rsidRPr="00F3790A">
        <w:rPr>
          <w:color w:val="000000"/>
        </w:rPr>
        <w:t xml:space="preserve"> </w:t>
      </w:r>
    </w:p>
    <w:p w14:paraId="17BDDFA4" w14:textId="77777777" w:rsidR="00EC6B1E" w:rsidRPr="00F3790A" w:rsidRDefault="00EC6B1E" w:rsidP="00EC6B1E">
      <w:pPr>
        <w:jc w:val="both"/>
        <w:rPr>
          <w:color w:val="000000"/>
        </w:rPr>
      </w:pPr>
      <w:r w:rsidRPr="00F3790A">
        <w:rPr>
          <w:color w:val="000000"/>
        </w:rPr>
        <w:t xml:space="preserve">10. </w:t>
      </w:r>
      <w:r w:rsidRPr="00F3790A">
        <w:rPr>
          <w:b/>
          <w:color w:val="000000"/>
          <w:u w:val="single"/>
        </w:rPr>
        <w:t>Chou, T.-F.</w:t>
      </w:r>
      <w:r w:rsidRPr="00F3790A">
        <w:rPr>
          <w:color w:val="000000"/>
        </w:rPr>
        <w:t xml:space="preserve">, So, C., White, B.R., Carlson, J.C.T., Sarikaya, M., and Wagner, C.R.  </w:t>
      </w:r>
      <w:r w:rsidRPr="00F3790A">
        <w:rPr>
          <w:color w:val="000000"/>
        </w:rPr>
        <w:br/>
        <w:t xml:space="preserve">      “Enzyme nanorings” </w:t>
      </w:r>
      <w:r w:rsidRPr="00F3790A">
        <w:rPr>
          <w:i/>
          <w:color w:val="000000"/>
        </w:rPr>
        <w:t>ACS Nano</w:t>
      </w:r>
      <w:r w:rsidRPr="00F3790A">
        <w:rPr>
          <w:color w:val="000000"/>
        </w:rPr>
        <w:t xml:space="preserve"> </w:t>
      </w:r>
      <w:r w:rsidRPr="00F3790A">
        <w:rPr>
          <w:b/>
          <w:color w:val="000000"/>
        </w:rPr>
        <w:t>2008</w:t>
      </w:r>
      <w:r w:rsidRPr="00F3790A">
        <w:rPr>
          <w:color w:val="000000"/>
        </w:rPr>
        <w:t>, 2, 2519 - 2525.</w:t>
      </w:r>
    </w:p>
    <w:p w14:paraId="6A395AB0" w14:textId="77777777" w:rsidR="00EC6B1E" w:rsidRPr="00F3790A" w:rsidRDefault="00EC6B1E" w:rsidP="00EC6B1E">
      <w:pPr>
        <w:jc w:val="both"/>
        <w:rPr>
          <w:rStyle w:val="src"/>
          <w:color w:val="000000"/>
        </w:rPr>
      </w:pPr>
      <w:r w:rsidRPr="00F3790A">
        <w:rPr>
          <w:color w:val="000000"/>
        </w:rPr>
        <w:t xml:space="preserve">11. Cheng J, Zhou X, </w:t>
      </w:r>
      <w:r w:rsidRPr="00F3790A">
        <w:rPr>
          <w:b/>
          <w:color w:val="000000"/>
          <w:u w:val="single"/>
        </w:rPr>
        <w:t>Chou T.-F</w:t>
      </w:r>
      <w:r w:rsidRPr="00F3790A">
        <w:rPr>
          <w:color w:val="000000"/>
        </w:rPr>
        <w:t xml:space="preserve">, Ghosh B, Liu B, Wagner CR. “Identification of the amino </w:t>
      </w:r>
      <w:r w:rsidRPr="00F3790A">
        <w:rPr>
          <w:color w:val="000000"/>
        </w:rPr>
        <w:br/>
        <w:t xml:space="preserve">        acid-AZT-phosphoramidase by affinity T7 phage display selection. </w:t>
      </w:r>
      <w:r w:rsidRPr="00F3790A">
        <w:rPr>
          <w:rStyle w:val="jrnl"/>
          <w:i/>
          <w:color w:val="000000"/>
        </w:rPr>
        <w:t xml:space="preserve">Bioorg. Med. Chem.   </w:t>
      </w:r>
      <w:r w:rsidRPr="00F3790A">
        <w:rPr>
          <w:rStyle w:val="jrnl"/>
          <w:i/>
          <w:color w:val="000000"/>
        </w:rPr>
        <w:br/>
        <w:t xml:space="preserve">        Lett</w:t>
      </w:r>
      <w:r w:rsidRPr="00F3790A">
        <w:rPr>
          <w:rStyle w:val="src"/>
          <w:i/>
          <w:color w:val="000000"/>
        </w:rPr>
        <w:t>.</w:t>
      </w:r>
      <w:r w:rsidRPr="00F3790A">
        <w:rPr>
          <w:rStyle w:val="src"/>
          <w:color w:val="000000"/>
        </w:rPr>
        <w:t xml:space="preserve"> </w:t>
      </w:r>
      <w:r w:rsidRPr="00F3790A">
        <w:rPr>
          <w:rStyle w:val="src"/>
          <w:b/>
          <w:color w:val="000000"/>
        </w:rPr>
        <w:t>2009</w:t>
      </w:r>
      <w:r w:rsidRPr="00F3790A">
        <w:rPr>
          <w:rStyle w:val="src"/>
          <w:color w:val="000000"/>
        </w:rPr>
        <w:t>, 19, 6379 - 6381.</w:t>
      </w:r>
    </w:p>
    <w:p w14:paraId="3558F00C" w14:textId="77777777" w:rsidR="00EC6B1E" w:rsidRPr="00F3790A" w:rsidRDefault="00EC6B1E" w:rsidP="00EC6B1E">
      <w:pPr>
        <w:jc w:val="both"/>
        <w:rPr>
          <w:color w:val="000000"/>
        </w:rPr>
      </w:pPr>
      <w:r w:rsidRPr="00F3790A">
        <w:rPr>
          <w:rStyle w:val="src"/>
          <w:color w:val="000000"/>
        </w:rPr>
        <w:t>12.</w:t>
      </w:r>
      <w:r w:rsidRPr="00F3790A">
        <w:rPr>
          <w:color w:val="000000"/>
        </w:rPr>
        <w:t xml:space="preserve"> Bardaweel, S., Pace, J., </w:t>
      </w:r>
      <w:r w:rsidRPr="00F3790A">
        <w:rPr>
          <w:b/>
          <w:color w:val="000000"/>
          <w:u w:val="single"/>
        </w:rPr>
        <w:t>Chou, T.-F</w:t>
      </w:r>
      <w:r w:rsidRPr="00F3790A">
        <w:rPr>
          <w:color w:val="000000"/>
        </w:rPr>
        <w:t xml:space="preserve">., Cody, V., and Wagner, C.R. “Probing the impact of  </w:t>
      </w:r>
      <w:r w:rsidRPr="00F3790A">
        <w:rPr>
          <w:color w:val="000000"/>
        </w:rPr>
        <w:br/>
        <w:t xml:space="preserve">        the </w:t>
      </w:r>
      <w:r w:rsidRPr="00F3790A">
        <w:rPr>
          <w:i/>
          <w:color w:val="000000"/>
        </w:rPr>
        <w:t>ec</w:t>
      </w:r>
      <w:r w:rsidRPr="00F3790A">
        <w:rPr>
          <w:color w:val="000000"/>
        </w:rPr>
        <w:t xml:space="preserve">hinT c-terminal domain on structure and catalysis.” </w:t>
      </w:r>
      <w:r w:rsidRPr="00F3790A">
        <w:rPr>
          <w:i/>
          <w:color w:val="000000"/>
        </w:rPr>
        <w:t>J. Mol. Biol</w:t>
      </w:r>
      <w:r w:rsidRPr="00F3790A">
        <w:rPr>
          <w:color w:val="000000"/>
        </w:rPr>
        <w:t xml:space="preserve">. </w:t>
      </w:r>
      <w:r w:rsidRPr="00F3790A">
        <w:rPr>
          <w:b/>
          <w:color w:val="000000"/>
        </w:rPr>
        <w:t>2010,</w:t>
      </w:r>
      <w:r w:rsidRPr="00F3790A">
        <w:rPr>
          <w:color w:val="000000"/>
        </w:rPr>
        <w:t xml:space="preserve"> </w:t>
      </w:r>
      <w:r w:rsidRPr="00F3790A">
        <w:rPr>
          <w:rStyle w:val="src"/>
          <w:color w:val="000000"/>
        </w:rPr>
        <w:t>404, 627 - 638.</w:t>
      </w:r>
    </w:p>
    <w:p w14:paraId="2FFDDB98" w14:textId="77777777" w:rsidR="00EC6B1E" w:rsidRPr="00F3790A" w:rsidRDefault="00EC6B1E" w:rsidP="00EC6B1E">
      <w:pPr>
        <w:spacing w:before="2" w:after="2"/>
        <w:jc w:val="both"/>
        <w:rPr>
          <w:color w:val="000000"/>
        </w:rPr>
      </w:pPr>
      <w:r w:rsidRPr="00F3790A">
        <w:rPr>
          <w:color w:val="000000"/>
        </w:rPr>
        <w:t>13.</w:t>
      </w:r>
      <w:r w:rsidRPr="00F3790A">
        <w:rPr>
          <w:b/>
          <w:color w:val="000000"/>
        </w:rPr>
        <w:t xml:space="preserve"> </w:t>
      </w:r>
      <w:r w:rsidRPr="00F3790A">
        <w:rPr>
          <w:b/>
          <w:color w:val="000000"/>
          <w:u w:val="single"/>
        </w:rPr>
        <w:t>Chou, T.-F.*</w:t>
      </w:r>
      <w:r w:rsidRPr="00F3790A">
        <w:rPr>
          <w:color w:val="000000"/>
        </w:rPr>
        <w:t xml:space="preserve">, and Deshaies, R. J*. “Quantitative cell-based protein degradation assays to </w:t>
      </w:r>
      <w:r w:rsidRPr="00F3790A">
        <w:rPr>
          <w:color w:val="000000"/>
        </w:rPr>
        <w:br/>
        <w:t xml:space="preserve">        identify and classify drugs that target the ubiquitin-proteasome system. </w:t>
      </w:r>
      <w:r w:rsidRPr="00F3790A">
        <w:rPr>
          <w:i/>
          <w:color w:val="000000"/>
        </w:rPr>
        <w:t>J. Biol. Chem.</w:t>
      </w:r>
      <w:r w:rsidRPr="00F3790A">
        <w:rPr>
          <w:color w:val="000000"/>
        </w:rPr>
        <w:t xml:space="preserve"> </w:t>
      </w:r>
      <w:r w:rsidRPr="00F3790A">
        <w:rPr>
          <w:b/>
          <w:color w:val="000000"/>
        </w:rPr>
        <w:t>2011</w:t>
      </w:r>
      <w:r w:rsidRPr="00F3790A">
        <w:rPr>
          <w:color w:val="000000"/>
        </w:rPr>
        <w:t xml:space="preserve">, </w:t>
      </w:r>
      <w:r w:rsidRPr="00F3790A">
        <w:rPr>
          <w:color w:val="000000"/>
        </w:rPr>
        <w:br/>
        <w:t xml:space="preserve">        286, 16546 - 16554. </w:t>
      </w:r>
      <w:r w:rsidRPr="00F3790A">
        <w:t>*</w:t>
      </w:r>
      <w:r w:rsidRPr="00F3790A">
        <w:rPr>
          <w:b/>
        </w:rPr>
        <w:t>Co-corresponding authors</w:t>
      </w:r>
    </w:p>
    <w:p w14:paraId="38DE2AE3" w14:textId="77777777" w:rsidR="00EC6B1E" w:rsidRPr="00F3790A" w:rsidRDefault="00EC6B1E" w:rsidP="00EC6B1E">
      <w:pPr>
        <w:jc w:val="both"/>
        <w:rPr>
          <w:color w:val="000000"/>
        </w:rPr>
      </w:pPr>
      <w:r w:rsidRPr="00F3790A">
        <w:rPr>
          <w:color w:val="000000"/>
        </w:rPr>
        <w:t>14.</w:t>
      </w:r>
      <w:r w:rsidRPr="00F3790A">
        <w:rPr>
          <w:noProof/>
          <w:color w:val="000000"/>
        </w:rPr>
        <w:t xml:space="preserve"> </w:t>
      </w:r>
      <w:r w:rsidRPr="00F3790A">
        <w:rPr>
          <w:b/>
          <w:color w:val="000000"/>
          <w:u w:val="single"/>
        </w:rPr>
        <w:t>Chou, T.-F.*,</w:t>
      </w:r>
      <w:r w:rsidRPr="00F3790A">
        <w:rPr>
          <w:color w:val="000000"/>
        </w:rPr>
        <w:t xml:space="preserve"> Brown, S. J., Minond, D., Nordin, B.E., Li, K., Jones, A.C.,  Chase, P., </w:t>
      </w:r>
      <w:r w:rsidRPr="00F3790A">
        <w:rPr>
          <w:color w:val="000000"/>
        </w:rPr>
        <w:br/>
        <w:t xml:space="preserve">        Porubsky, P. R., Stoltz, B.M., Schoenen, F. J., Patricelli, M.P., Hodder, P., Rosen, H., and  </w:t>
      </w:r>
      <w:r w:rsidRPr="00F3790A">
        <w:rPr>
          <w:color w:val="000000"/>
        </w:rPr>
        <w:br/>
        <w:t xml:space="preserve">        Deshaies, R. J*. “Reversible inhibitor of p97, DBeQ, impairs both ubiquitin-dependent and </w:t>
      </w:r>
      <w:r w:rsidRPr="00F3790A">
        <w:rPr>
          <w:color w:val="000000"/>
        </w:rPr>
        <w:br/>
        <w:t xml:space="preserve">        autophagic protein clearance pathways</w:t>
      </w:r>
      <w:r w:rsidRPr="00F3790A">
        <w:rPr>
          <w:bCs/>
          <w:color w:val="000000"/>
        </w:rPr>
        <w:t>”</w:t>
      </w:r>
      <w:r w:rsidRPr="00F3790A">
        <w:rPr>
          <w:color w:val="000000"/>
        </w:rPr>
        <w:t xml:space="preserve"> </w:t>
      </w:r>
      <w:r w:rsidRPr="00F3790A">
        <w:rPr>
          <w:i/>
          <w:color w:val="000000"/>
        </w:rPr>
        <w:t>Proc. Natl. Acad. Sci. USA.</w:t>
      </w:r>
      <w:r w:rsidRPr="00F3790A">
        <w:rPr>
          <w:color w:val="000000"/>
        </w:rPr>
        <w:t xml:space="preserve"> </w:t>
      </w:r>
      <w:r w:rsidRPr="00F3790A">
        <w:rPr>
          <w:b/>
          <w:color w:val="000000"/>
        </w:rPr>
        <w:t>2011,</w:t>
      </w:r>
      <w:r w:rsidRPr="00F3790A">
        <w:rPr>
          <w:color w:val="000000"/>
        </w:rPr>
        <w:t xml:space="preserve"> 108, 4834 - </w:t>
      </w:r>
      <w:r w:rsidRPr="00F3790A">
        <w:rPr>
          <w:color w:val="000000"/>
        </w:rPr>
        <w:br/>
        <w:t xml:space="preserve">        4839.</w:t>
      </w:r>
      <w:r w:rsidRPr="00F3790A">
        <w:t xml:space="preserve"> *</w:t>
      </w:r>
      <w:r w:rsidRPr="00F3790A">
        <w:rPr>
          <w:b/>
        </w:rPr>
        <w:t>Co-corresponding authors</w:t>
      </w:r>
    </w:p>
    <w:p w14:paraId="3E202A0C" w14:textId="77777777" w:rsidR="00EC6B1E" w:rsidRPr="00F3790A" w:rsidRDefault="00EC6B1E" w:rsidP="00EC6B1E">
      <w:pPr>
        <w:spacing w:before="2" w:after="2"/>
        <w:jc w:val="both"/>
        <w:outlineLvl w:val="0"/>
        <w:rPr>
          <w:color w:val="000000"/>
          <w:kern w:val="36"/>
        </w:rPr>
      </w:pPr>
      <w:r w:rsidRPr="00F3790A">
        <w:rPr>
          <w:bCs/>
          <w:color w:val="000000"/>
        </w:rPr>
        <w:t xml:space="preserve">15. </w:t>
      </w:r>
      <w:r w:rsidRPr="00F3790A">
        <w:rPr>
          <w:color w:val="000000"/>
        </w:rPr>
        <w:t xml:space="preserve">Birkus, G., Kutty, N.,Frey, C.R., Shribata, R. </w:t>
      </w:r>
      <w:r w:rsidRPr="00F3790A">
        <w:rPr>
          <w:b/>
          <w:color w:val="000000"/>
          <w:u w:val="single"/>
        </w:rPr>
        <w:t>Chou, T.-F.</w:t>
      </w:r>
      <w:r w:rsidRPr="00F3790A">
        <w:rPr>
          <w:color w:val="000000"/>
        </w:rPr>
        <w:t xml:space="preserve">, Wagner, C.R., McDermott, M.,  </w:t>
      </w:r>
      <w:r w:rsidRPr="00F3790A">
        <w:rPr>
          <w:color w:val="000000"/>
        </w:rPr>
        <w:br/>
        <w:t xml:space="preserve">        and Cihlar, T. “</w:t>
      </w:r>
      <w:r w:rsidRPr="00F3790A">
        <w:rPr>
          <w:color w:val="000000"/>
          <w:kern w:val="36"/>
        </w:rPr>
        <w:t xml:space="preserve">Role of cathepsin A and lysosomes in the intracellular activation of novel  </w:t>
      </w:r>
      <w:r w:rsidRPr="00F3790A">
        <w:rPr>
          <w:color w:val="000000"/>
          <w:kern w:val="36"/>
        </w:rPr>
        <w:br/>
        <w:t xml:space="preserve">        anti-papillomavirus agent GS-9191. </w:t>
      </w:r>
      <w:r w:rsidRPr="00F3790A">
        <w:rPr>
          <w:i/>
          <w:color w:val="000000"/>
          <w:kern w:val="36"/>
        </w:rPr>
        <w:t>Antimicrob. Agents Chemother</w:t>
      </w:r>
      <w:r w:rsidRPr="00F3790A">
        <w:rPr>
          <w:color w:val="000000"/>
          <w:kern w:val="36"/>
        </w:rPr>
        <w:t xml:space="preserve">. </w:t>
      </w:r>
      <w:r w:rsidRPr="00F3790A">
        <w:rPr>
          <w:b/>
          <w:color w:val="000000"/>
          <w:kern w:val="36"/>
        </w:rPr>
        <w:t>2011</w:t>
      </w:r>
      <w:r w:rsidRPr="00F3790A">
        <w:rPr>
          <w:color w:val="000000"/>
          <w:kern w:val="36"/>
        </w:rPr>
        <w:t>, 55, 2166 - 2173.</w:t>
      </w:r>
    </w:p>
    <w:p w14:paraId="72F9D131" w14:textId="77777777" w:rsidR="00EC6B1E" w:rsidRPr="00F3790A" w:rsidRDefault="00EC6B1E" w:rsidP="00EC6B1E">
      <w:pPr>
        <w:jc w:val="both"/>
        <w:rPr>
          <w:color w:val="000000"/>
        </w:rPr>
      </w:pPr>
      <w:r w:rsidRPr="00F3790A">
        <w:rPr>
          <w:bCs/>
          <w:color w:val="000000"/>
        </w:rPr>
        <w:t xml:space="preserve">16. </w:t>
      </w:r>
      <w:r w:rsidRPr="00F3790A">
        <w:rPr>
          <w:b/>
          <w:color w:val="000000"/>
          <w:u w:val="single"/>
        </w:rPr>
        <w:t>Chou, T.-F*.</w:t>
      </w:r>
      <w:r w:rsidRPr="00F3790A">
        <w:rPr>
          <w:color w:val="000000"/>
        </w:rPr>
        <w:t xml:space="preserve">, and Deshaies, R. J*. “Development of p97 AAA ATPase inhibitors. </w:t>
      </w:r>
      <w:r w:rsidRPr="00F3790A">
        <w:rPr>
          <w:color w:val="000000"/>
        </w:rPr>
        <w:br/>
        <w:t xml:space="preserve">        </w:t>
      </w:r>
      <w:r w:rsidRPr="00F3790A">
        <w:rPr>
          <w:i/>
          <w:color w:val="000000"/>
        </w:rPr>
        <w:t xml:space="preserve">Autophagy. </w:t>
      </w:r>
      <w:r w:rsidRPr="00F3790A">
        <w:rPr>
          <w:b/>
          <w:color w:val="000000"/>
        </w:rPr>
        <w:t>2011</w:t>
      </w:r>
      <w:r w:rsidRPr="00F3790A">
        <w:rPr>
          <w:color w:val="000000"/>
        </w:rPr>
        <w:t xml:space="preserve">, 7, 1091-1092. </w:t>
      </w:r>
      <w:r w:rsidRPr="00F3790A">
        <w:t>*</w:t>
      </w:r>
      <w:r w:rsidRPr="00F3790A">
        <w:rPr>
          <w:b/>
        </w:rPr>
        <w:t>Co-corresponding authors</w:t>
      </w:r>
    </w:p>
    <w:p w14:paraId="74DB45E6" w14:textId="77777777" w:rsidR="00EC6B1E" w:rsidRPr="00F3790A" w:rsidRDefault="00EC6B1E" w:rsidP="00EC6B1E">
      <w:pPr>
        <w:jc w:val="both"/>
        <w:rPr>
          <w:color w:val="000000"/>
        </w:rPr>
      </w:pPr>
      <w:r w:rsidRPr="00F3790A">
        <w:rPr>
          <w:color w:val="000000"/>
        </w:rPr>
        <w:t xml:space="preserve">17. Bardaweel, S., Ghosh, B., </w:t>
      </w:r>
      <w:r w:rsidRPr="00F3790A">
        <w:rPr>
          <w:b/>
          <w:color w:val="000000"/>
          <w:u w:val="single"/>
        </w:rPr>
        <w:t>Chou, T.-F.</w:t>
      </w:r>
      <w:r w:rsidRPr="00F3790A">
        <w:rPr>
          <w:color w:val="000000"/>
        </w:rPr>
        <w:t>, Sadowsky, M.J., and Wagner, C.R. “</w:t>
      </w:r>
      <w:r w:rsidRPr="00F3790A">
        <w:rPr>
          <w:i/>
          <w:color w:val="000000"/>
        </w:rPr>
        <w:t>E. coli</w:t>
      </w:r>
      <w:r w:rsidRPr="00F3790A">
        <w:rPr>
          <w:color w:val="000000"/>
        </w:rPr>
        <w:t xml:space="preserve">  </w:t>
      </w:r>
      <w:r w:rsidRPr="00F3790A">
        <w:rPr>
          <w:color w:val="000000"/>
        </w:rPr>
        <w:br/>
        <w:t xml:space="preserve">        histidine triad nucleotide binding protein 1 (ecHinT) is a catalytic regulator of D-alanine </w:t>
      </w:r>
      <w:r w:rsidRPr="00F3790A">
        <w:rPr>
          <w:color w:val="000000"/>
        </w:rPr>
        <w:br/>
        <w:t xml:space="preserve">        dehydrogenase (DadA) activity in vivo. </w:t>
      </w:r>
      <w:r w:rsidRPr="00F3790A">
        <w:rPr>
          <w:i/>
          <w:color w:val="000000"/>
        </w:rPr>
        <w:t>PLoS One</w:t>
      </w:r>
      <w:r w:rsidRPr="00F3790A">
        <w:rPr>
          <w:color w:val="000000"/>
        </w:rPr>
        <w:t xml:space="preserve">. </w:t>
      </w:r>
      <w:r w:rsidRPr="00F3790A">
        <w:rPr>
          <w:b/>
          <w:color w:val="000000"/>
        </w:rPr>
        <w:t>2011</w:t>
      </w:r>
      <w:r w:rsidRPr="00F3790A">
        <w:rPr>
          <w:color w:val="000000"/>
        </w:rPr>
        <w:t xml:space="preserve">, 6, e20897. </w:t>
      </w:r>
    </w:p>
    <w:p w14:paraId="1B158790" w14:textId="77777777" w:rsidR="00EC6B1E" w:rsidRPr="00F3790A" w:rsidRDefault="00EC6B1E" w:rsidP="00EC6B1E">
      <w:pPr>
        <w:jc w:val="both"/>
      </w:pPr>
      <w:r w:rsidRPr="00F3790A">
        <w:t>18.</w:t>
      </w:r>
      <w:r w:rsidRPr="00F3790A">
        <w:rPr>
          <w:b/>
          <w:u w:val="single"/>
        </w:rPr>
        <w:t xml:space="preserve"> Chou, T.-F</w:t>
      </w:r>
      <w:r w:rsidRPr="00F3790A">
        <w:t>*., Li, K., Frankowski, K., Schoenen, F. J., and  Deshaies, R. J*.  “Structure-</w:t>
      </w:r>
      <w:r w:rsidRPr="00F3790A">
        <w:br/>
        <w:t xml:space="preserve">        Activity Relationship study reveals ML240 and ML241 as potent and selective inhibitors of </w:t>
      </w:r>
      <w:r w:rsidRPr="00F3790A">
        <w:br/>
        <w:t xml:space="preserve">        p97 ATPase” </w:t>
      </w:r>
      <w:r w:rsidRPr="00F3790A">
        <w:rPr>
          <w:i/>
        </w:rPr>
        <w:t>ChemMedChem.</w:t>
      </w:r>
      <w:r w:rsidRPr="00F3790A">
        <w:t xml:space="preserve"> </w:t>
      </w:r>
      <w:r w:rsidRPr="00F3790A">
        <w:rPr>
          <w:b/>
        </w:rPr>
        <w:t>2013</w:t>
      </w:r>
      <w:r w:rsidRPr="00F3790A">
        <w:t>, 8,297-312.  *</w:t>
      </w:r>
      <w:r w:rsidRPr="00F3790A">
        <w:rPr>
          <w:b/>
        </w:rPr>
        <w:t>Co-corresponding authors</w:t>
      </w:r>
    </w:p>
    <w:p w14:paraId="39AC695D" w14:textId="6F8C9B48" w:rsidR="004272ED" w:rsidRPr="00F3790A" w:rsidRDefault="00EC6B1E" w:rsidP="00EC6B1E">
      <w:pPr>
        <w:jc w:val="both"/>
      </w:pPr>
      <w:r w:rsidRPr="00F3790A">
        <w:lastRenderedPageBreak/>
        <w:t xml:space="preserve">19. Zhou, X., </w:t>
      </w:r>
      <w:r w:rsidRPr="00F3790A">
        <w:rPr>
          <w:b/>
          <w:u w:val="single"/>
        </w:rPr>
        <w:t>Chou, T.-F</w:t>
      </w:r>
      <w:r w:rsidRPr="00F3790A">
        <w:t xml:space="preserve">, Aubol, B.E., Park, C. J.,Wolfenden, R., Adams, J. and </w:t>
      </w:r>
      <w:r w:rsidRPr="00F3790A">
        <w:rPr>
          <w:color w:val="000000"/>
        </w:rPr>
        <w:t xml:space="preserve">Wagner, C.R.   </w:t>
      </w:r>
      <w:r w:rsidRPr="00F3790A">
        <w:rPr>
          <w:color w:val="000000"/>
        </w:rPr>
        <w:br/>
        <w:t xml:space="preserve">        </w:t>
      </w:r>
      <w:r w:rsidRPr="00F3790A">
        <w:t xml:space="preserve">“Kinetic Mechanism of Human Histidine Triad Nucleotide Binding Protein 1 (Hint1) ” </w:t>
      </w:r>
      <w:r w:rsidRPr="00F3790A">
        <w:br/>
      </w:r>
      <w:r w:rsidRPr="00F3790A">
        <w:rPr>
          <w:i/>
        </w:rPr>
        <w:t xml:space="preserve">          Biochemistry</w:t>
      </w:r>
      <w:r w:rsidRPr="00F3790A">
        <w:t xml:space="preserve">, </w:t>
      </w:r>
      <w:r w:rsidRPr="00F3790A">
        <w:rPr>
          <w:b/>
        </w:rPr>
        <w:t>2013</w:t>
      </w:r>
      <w:r w:rsidRPr="00F3790A">
        <w:t xml:space="preserve">, 52, 3588-3600   </w:t>
      </w:r>
    </w:p>
    <w:p w14:paraId="6E0E68D0" w14:textId="77777777" w:rsidR="00EC6B1E" w:rsidRPr="00F3790A" w:rsidRDefault="00EC6B1E" w:rsidP="00EC6B1E">
      <w:pPr>
        <w:jc w:val="both"/>
      </w:pPr>
      <w:r w:rsidRPr="00F3790A">
        <w:t>20</w:t>
      </w:r>
      <w:r w:rsidRPr="00F3790A">
        <w:rPr>
          <w:b/>
        </w:rPr>
        <w:t>.</w:t>
      </w:r>
      <w:r w:rsidRPr="00F3790A">
        <w:rPr>
          <w:b/>
          <w:u w:val="single"/>
        </w:rPr>
        <w:t xml:space="preserve"> Chou, T.-F</w:t>
      </w:r>
      <w:r w:rsidRPr="00F3790A">
        <w:rPr>
          <w:b/>
        </w:rPr>
        <w:t>*</w:t>
      </w:r>
      <w:r w:rsidRPr="00F3790A">
        <w:t xml:space="preserve">, Bulfer, S. L., Weihl, C.C., Li, K., Lis, L. G., Walters, M. A., Schoenen, F.  </w:t>
      </w:r>
      <w:r w:rsidRPr="00F3790A">
        <w:br/>
        <w:t xml:space="preserve">       J., Lin, H. J., Deshaies, R. J, and Arkin, M. R. “Specific Inhibition of p97/VCP ATPase and </w:t>
      </w:r>
      <w:r w:rsidRPr="00F3790A">
        <w:br/>
        <w:t xml:space="preserve">       Kinetic Analysis Demonstrate Interaction between D1 and D2 ATPase domains”</w:t>
      </w:r>
      <w:r w:rsidRPr="00F3790A">
        <w:rPr>
          <w:i/>
        </w:rPr>
        <w:t xml:space="preserve"> J. Mol. Biol.</w:t>
      </w:r>
      <w:r w:rsidRPr="00F3790A">
        <w:t xml:space="preserve">  </w:t>
      </w:r>
      <w:r w:rsidRPr="00F3790A">
        <w:br/>
        <w:t xml:space="preserve">       </w:t>
      </w:r>
      <w:r w:rsidRPr="00F3790A">
        <w:rPr>
          <w:b/>
        </w:rPr>
        <w:t>2014</w:t>
      </w:r>
      <w:r w:rsidRPr="00F3790A">
        <w:t>, 426, 2886-2899. *</w:t>
      </w:r>
      <w:r w:rsidRPr="00F3790A">
        <w:rPr>
          <w:b/>
        </w:rPr>
        <w:t>Corresponding author</w:t>
      </w:r>
    </w:p>
    <w:p w14:paraId="39D7DE09" w14:textId="77777777" w:rsidR="00EC6B1E" w:rsidRPr="00F3790A" w:rsidRDefault="00EC6B1E" w:rsidP="00EC6B1E">
      <w:pPr>
        <w:jc w:val="both"/>
      </w:pPr>
      <w:r w:rsidRPr="00F3790A">
        <w:t>21.Gonzalez, M.A., Feely, S., Speziani, F., Strickland, A., Danzi, M., Bacon, C., Youjin Lee, Y.,</w:t>
      </w:r>
      <w:r w:rsidRPr="00F3790A">
        <w:br/>
        <w:t xml:space="preserve">      </w:t>
      </w:r>
      <w:r w:rsidRPr="00F3790A">
        <w:rPr>
          <w:b/>
          <w:u w:val="single"/>
        </w:rPr>
        <w:t>Chou, T.-F</w:t>
      </w:r>
      <w:r w:rsidRPr="00F3790A">
        <w:t xml:space="preserve">, Blanton, S.H., Weihl, C.C., Zuchner, S., Shy, M. “A Novel Mutation in VCP Causes </w:t>
      </w:r>
      <w:r w:rsidRPr="00F3790A">
        <w:br/>
        <w:t xml:space="preserve">      Charcot-Marie-Tooth Type 2 Disease” </w:t>
      </w:r>
      <w:r w:rsidRPr="00F3790A">
        <w:rPr>
          <w:i/>
        </w:rPr>
        <w:t>Brain</w:t>
      </w:r>
      <w:r w:rsidRPr="00F3790A">
        <w:t xml:space="preserve">, </w:t>
      </w:r>
      <w:r w:rsidRPr="00F3790A">
        <w:rPr>
          <w:b/>
        </w:rPr>
        <w:t>2014</w:t>
      </w:r>
      <w:r w:rsidRPr="00F3790A">
        <w:t>, PMID: 25125609.</w:t>
      </w:r>
    </w:p>
    <w:p w14:paraId="296DDD75" w14:textId="77777777" w:rsidR="00EC6B1E" w:rsidRPr="00F3790A" w:rsidRDefault="00EC6B1E" w:rsidP="00EC6B1E">
      <w:pPr>
        <w:jc w:val="both"/>
      </w:pPr>
      <w:r w:rsidRPr="00F3790A">
        <w:t xml:space="preserve">22. Sapir, A., Tsur, A., Koorman, T., Ching, K., Bardenheier, A., Podolsky, L., Bening-Abu-Shach, U., </w:t>
      </w:r>
      <w:r w:rsidRPr="00F3790A">
        <w:br/>
        <w:t xml:space="preserve">      Boxem, M., </w:t>
      </w:r>
      <w:r w:rsidRPr="00F3790A">
        <w:rPr>
          <w:b/>
          <w:u w:val="single"/>
        </w:rPr>
        <w:t>Chou, T.-F</w:t>
      </w:r>
      <w:r w:rsidRPr="00F3790A">
        <w:t xml:space="preserve">, Broday, L., and Sternberg, P.W. “Controlled sumoylation of the </w:t>
      </w:r>
      <w:r w:rsidRPr="00F3790A">
        <w:br/>
        <w:t xml:space="preserve">       mevalonate pathway enzyme HMGS-1 regulates metabolism during aging” </w:t>
      </w:r>
      <w:r w:rsidRPr="00F3790A">
        <w:rPr>
          <w:i/>
          <w:color w:val="000000"/>
        </w:rPr>
        <w:t xml:space="preserve">Proc. Natl. </w:t>
      </w:r>
      <w:r w:rsidRPr="00F3790A">
        <w:rPr>
          <w:i/>
          <w:color w:val="000000"/>
        </w:rPr>
        <w:br/>
        <w:t xml:space="preserve">      Acad. Sci. USA.</w:t>
      </w:r>
      <w:r w:rsidRPr="00F3790A">
        <w:rPr>
          <w:color w:val="000000"/>
        </w:rPr>
        <w:t xml:space="preserve"> </w:t>
      </w:r>
      <w:r w:rsidRPr="00F3790A">
        <w:rPr>
          <w:b/>
          <w:color w:val="000000"/>
        </w:rPr>
        <w:t>2014,</w:t>
      </w:r>
      <w:r w:rsidRPr="00F3790A">
        <w:rPr>
          <w:i/>
          <w:iCs/>
        </w:rPr>
        <w:t xml:space="preserve"> </w:t>
      </w:r>
      <w:r w:rsidRPr="00F3790A">
        <w:t>111, E3880-3889.</w:t>
      </w:r>
    </w:p>
    <w:p w14:paraId="76D59157" w14:textId="3F26A77C" w:rsidR="00EC6B1E" w:rsidRPr="00F3790A" w:rsidRDefault="00EC6B1E" w:rsidP="00EC6B1E">
      <w:pPr>
        <w:jc w:val="both"/>
      </w:pPr>
      <w:r w:rsidRPr="00F3790A">
        <w:rPr>
          <w:bCs/>
          <w:lang w:val="en-GB"/>
        </w:rPr>
        <w:t>23.</w:t>
      </w:r>
      <w:r w:rsidRPr="00F3790A">
        <w:rPr>
          <w:b/>
          <w:bCs/>
          <w:lang w:val="en-GB"/>
        </w:rPr>
        <w:t xml:space="preserve"> </w:t>
      </w:r>
      <w:r w:rsidRPr="00F3790A">
        <w:t xml:space="preserve">Kato, M., </w:t>
      </w:r>
      <w:r w:rsidRPr="00F3790A">
        <w:rPr>
          <w:b/>
          <w:u w:val="single"/>
        </w:rPr>
        <w:t>Chou, T.-F</w:t>
      </w:r>
      <w:r w:rsidRPr="00F3790A">
        <w:t xml:space="preserve">, Yu, C.Z., Demodena, J., and Sternberg, P.W. “LINKIN, a new </w:t>
      </w:r>
      <w:r w:rsidRPr="00F3790A">
        <w:br/>
        <w:t xml:space="preserve">      transmembrane protein necessary for cell adhesion” </w:t>
      </w:r>
      <w:r w:rsidRPr="00F3790A">
        <w:rPr>
          <w:i/>
        </w:rPr>
        <w:t>eLife</w:t>
      </w:r>
      <w:r w:rsidRPr="00F3790A">
        <w:t xml:space="preserve">. </w:t>
      </w:r>
      <w:r w:rsidRPr="00F3790A">
        <w:rPr>
          <w:b/>
        </w:rPr>
        <w:t xml:space="preserve">2014,  </w:t>
      </w:r>
      <w:r w:rsidRPr="00F3790A">
        <w:t>e04449.  (PMID:25437307)</w:t>
      </w:r>
    </w:p>
    <w:p w14:paraId="7A35AD83" w14:textId="77777777" w:rsidR="00EC6B1E" w:rsidRPr="00F3790A" w:rsidRDefault="00EC6B1E" w:rsidP="00EC6B1E">
      <w:pPr>
        <w:jc w:val="both"/>
        <w:rPr>
          <w:b/>
        </w:rPr>
      </w:pPr>
      <w:r w:rsidRPr="00F3790A">
        <w:t xml:space="preserve">24. Fang, C., Gui, L., Zhang, X., Moen, D.R., Li, K., Frankowski, K. J., Lin, H.J., Schoene, F.J., and </w:t>
      </w:r>
      <w:r w:rsidRPr="00F3790A">
        <w:br/>
        <w:t xml:space="preserve">      </w:t>
      </w:r>
      <w:r w:rsidRPr="00F3790A">
        <w:rPr>
          <w:b/>
          <w:u w:val="single"/>
        </w:rPr>
        <w:t>Chou, T.-F</w:t>
      </w:r>
      <w:r w:rsidRPr="00F3790A">
        <w:t xml:space="preserve"> “Evaluating p97 inhibitor analogues for their domain-selectivity and potency against   </w:t>
      </w:r>
      <w:r w:rsidRPr="00F3790A">
        <w:br/>
        <w:t xml:space="preserve">      the p97-p47 complex” </w:t>
      </w:r>
      <w:r w:rsidRPr="00F3790A">
        <w:rPr>
          <w:i/>
        </w:rPr>
        <w:t>ChemMedChem,</w:t>
      </w:r>
      <w:r w:rsidRPr="00F3790A">
        <w:t xml:space="preserve"> </w:t>
      </w:r>
      <w:r w:rsidRPr="00F3790A">
        <w:rPr>
          <w:b/>
        </w:rPr>
        <w:t xml:space="preserve">2015, </w:t>
      </w:r>
      <w:r w:rsidRPr="00F3790A">
        <w:t>10, 52-56. (PMID: 25377500)</w:t>
      </w:r>
    </w:p>
    <w:p w14:paraId="784E84FB" w14:textId="77777777" w:rsidR="00EC6B1E" w:rsidRPr="00F3790A" w:rsidRDefault="00EC6B1E" w:rsidP="00EC6B1E">
      <w:pPr>
        <w:jc w:val="both"/>
      </w:pPr>
      <w:r w:rsidRPr="00F3790A">
        <w:t xml:space="preserve">25. Weihl, C. C., Baloh, R. H., Lee, Y., </w:t>
      </w:r>
      <w:r w:rsidRPr="00F3790A">
        <w:rPr>
          <w:b/>
          <w:u w:val="single"/>
        </w:rPr>
        <w:t>Chou, T.-F</w:t>
      </w:r>
      <w:r w:rsidRPr="00F3790A">
        <w:t>, Pittman, S. K., Lopate, G., Allred, P., Jockel-</w:t>
      </w:r>
      <w:r w:rsidRPr="00F3790A">
        <w:br/>
        <w:t xml:space="preserve">      Balsarotti, J., Pestronk , A., and Harms, M. B. “Targeted sequencing and identification of genetic </w:t>
      </w:r>
      <w:r w:rsidRPr="00F3790A">
        <w:br/>
        <w:t xml:space="preserve">      variants in sporadic inclusion body myositis. </w:t>
      </w:r>
      <w:r w:rsidRPr="00F3790A">
        <w:rPr>
          <w:i/>
        </w:rPr>
        <w:t>Neuromuscul Disord</w:t>
      </w:r>
      <w:r w:rsidRPr="00F3790A">
        <w:t xml:space="preserve">., </w:t>
      </w:r>
      <w:r w:rsidRPr="00F3790A">
        <w:rPr>
          <w:b/>
        </w:rPr>
        <w:t>2015</w:t>
      </w:r>
      <w:r w:rsidRPr="00F3790A">
        <w:t xml:space="preserve"> Apr;25(4):289-296.</w:t>
      </w:r>
    </w:p>
    <w:p w14:paraId="77507DE7" w14:textId="77777777" w:rsidR="00EC6B1E" w:rsidRPr="00F3790A" w:rsidRDefault="00EC6B1E" w:rsidP="00EC6B1E">
      <w:pPr>
        <w:jc w:val="both"/>
        <w:rPr>
          <w:noProof/>
        </w:rPr>
      </w:pPr>
      <w:r w:rsidRPr="00F3790A">
        <w:t>26.</w:t>
      </w:r>
      <w:r w:rsidRPr="00F3790A">
        <w:rPr>
          <w:noProof/>
        </w:rPr>
        <w:t xml:space="preserve"> Zhang, X., Gui, L., Zhang, X., Bulfer, S. L., Sanghez, V., Wong, D., Lee, Y.J., Lehmann, L., Lee, </w:t>
      </w:r>
      <w:r w:rsidRPr="00F3790A">
        <w:rPr>
          <w:noProof/>
        </w:rPr>
        <w:br/>
        <w:t xml:space="preserve">      J. S., Shih, P.-Y., Lin, H. J., Iacovino, M., Weihl, C. C., Arkin, M. R., Wang, T., </w:t>
      </w:r>
      <w:r w:rsidRPr="00F3790A">
        <w:rPr>
          <w:b/>
          <w:noProof/>
          <w:u w:val="single"/>
        </w:rPr>
        <w:t>Chou, T.-F</w:t>
      </w:r>
      <w:r w:rsidRPr="00F3790A">
        <w:rPr>
          <w:noProof/>
        </w:rPr>
        <w:t xml:space="preserve">. </w:t>
      </w:r>
      <w:r w:rsidRPr="00F3790A">
        <w:rPr>
          <w:noProof/>
        </w:rPr>
        <w:br/>
        <w:t xml:space="preserve">       “Altered cofactor regulation with disease associated p97/VCP mutations.” </w:t>
      </w:r>
      <w:r w:rsidRPr="00F3790A">
        <w:rPr>
          <w:i/>
          <w:noProof/>
        </w:rPr>
        <w:t xml:space="preserve">Proc. Natl. Acad. </w:t>
      </w:r>
      <w:r w:rsidRPr="00F3790A">
        <w:rPr>
          <w:i/>
          <w:noProof/>
        </w:rPr>
        <w:br/>
        <w:t xml:space="preserve">      Sci. USA</w:t>
      </w:r>
      <w:r w:rsidRPr="00F3790A">
        <w:rPr>
          <w:noProof/>
        </w:rPr>
        <w:t xml:space="preserve">, </w:t>
      </w:r>
      <w:r w:rsidRPr="00F3790A">
        <w:rPr>
          <w:b/>
          <w:noProof/>
        </w:rPr>
        <w:t>2015</w:t>
      </w:r>
      <w:r w:rsidRPr="00F3790A">
        <w:rPr>
          <w:noProof/>
        </w:rPr>
        <w:t xml:space="preserve">, 112, E1705-1714.  </w:t>
      </w:r>
    </w:p>
    <w:p w14:paraId="65FAF656" w14:textId="5CF2F011" w:rsidR="00EC6B1E" w:rsidRPr="00F3790A" w:rsidRDefault="00EC6B1E" w:rsidP="00EC6B1E">
      <w:pPr>
        <w:pStyle w:val="Title2"/>
        <w:shd w:val="clear" w:color="auto" w:fill="FFFFFF"/>
        <w:spacing w:before="0" w:beforeAutospacing="0" w:after="0" w:afterAutospacing="0"/>
        <w:jc w:val="both"/>
        <w:textAlignment w:val="baseline"/>
      </w:pPr>
      <w:r w:rsidRPr="00F3790A">
        <w:t xml:space="preserve">27. Jerath, N.U., Crockett, C.D., Moore, S.A., Shy, M.E., Weihl, C.C, </w:t>
      </w:r>
      <w:r w:rsidRPr="00F3790A">
        <w:rPr>
          <w:b/>
          <w:u w:val="single"/>
        </w:rPr>
        <w:t>Chou, T.-F</w:t>
      </w:r>
      <w:r w:rsidRPr="00F3790A">
        <w:t xml:space="preserve">, </w:t>
      </w:r>
      <w:r w:rsidRPr="00F3790A">
        <w:br/>
        <w:t xml:space="preserve">     Gonzalez, M.A., Zuckner, S., and Swenson A. “Rare Manifestation of a c.290 C&gt;T, p.Gly97Glu </w:t>
      </w:r>
      <w:r w:rsidRPr="00F3790A">
        <w:br/>
        <w:t xml:space="preserve">     VCP Mutation.” </w:t>
      </w:r>
      <w:r w:rsidRPr="00475762">
        <w:rPr>
          <w:i/>
        </w:rPr>
        <w:t>Case Rep Genet</w:t>
      </w:r>
      <w:r w:rsidRPr="00F3790A">
        <w:t xml:space="preserve">. </w:t>
      </w:r>
      <w:r w:rsidRPr="00F3790A">
        <w:rPr>
          <w:b/>
        </w:rPr>
        <w:t>2015</w:t>
      </w:r>
      <w:r w:rsidRPr="00F3790A">
        <w:t>; 2015:239167.</w:t>
      </w:r>
    </w:p>
    <w:p w14:paraId="67C91EFA" w14:textId="0626D0AD" w:rsidR="00EC6B1E" w:rsidRPr="00F3790A" w:rsidRDefault="00EC6B1E" w:rsidP="00EC6B1E">
      <w:pPr>
        <w:pStyle w:val="Title2"/>
        <w:shd w:val="clear" w:color="auto" w:fill="FFFFFF"/>
        <w:spacing w:before="0" w:beforeAutospacing="0" w:after="0" w:afterAutospacing="0"/>
        <w:jc w:val="both"/>
        <w:textAlignment w:val="baseline"/>
      </w:pPr>
      <w:r w:rsidRPr="00F3790A">
        <w:rPr>
          <w:noProof/>
        </w:rPr>
        <w:t xml:space="preserve">28. Liu, M., Lin, L., </w:t>
      </w:r>
      <w:r w:rsidRPr="00F3790A">
        <w:t xml:space="preserve">Gebremariam, T., Luo, G., Skory, C. D., French, S. W., </w:t>
      </w:r>
      <w:r w:rsidRPr="00F3790A">
        <w:rPr>
          <w:b/>
          <w:u w:val="single"/>
        </w:rPr>
        <w:t>Chou, T.-F</w:t>
      </w:r>
      <w:r w:rsidRPr="00F3790A">
        <w:t xml:space="preserve">,, Edwards, J. </w:t>
      </w:r>
      <w:r w:rsidRPr="00F3790A">
        <w:br/>
        <w:t xml:space="preserve">      E., Jr., and Ibrahim, A. S. (2015) “Fob1 and Fob2 Proteins Are Virulence Determinants of </w:t>
      </w:r>
      <w:r w:rsidRPr="00F3790A">
        <w:br/>
        <w:t xml:space="preserve">      </w:t>
      </w:r>
      <w:r w:rsidRPr="00680F0A">
        <w:rPr>
          <w:i/>
        </w:rPr>
        <w:t>Rhizopus oryzae</w:t>
      </w:r>
      <w:r w:rsidRPr="00F3790A">
        <w:t xml:space="preserve"> via Facilitating Iron Uptake from Ferrioxamine.” </w:t>
      </w:r>
      <w:r w:rsidRPr="00F3790A">
        <w:rPr>
          <w:i/>
        </w:rPr>
        <w:t xml:space="preserve">PLoS Pathog. </w:t>
      </w:r>
      <w:r w:rsidRPr="00F3790A">
        <w:rPr>
          <w:b/>
        </w:rPr>
        <w:t>2015,</w:t>
      </w:r>
      <w:r w:rsidRPr="00F3790A">
        <w:t xml:space="preserve"> 11, </w:t>
      </w:r>
      <w:r w:rsidR="002D4DB4">
        <w:t>e</w:t>
      </w:r>
      <w:r w:rsidR="002D4DB4" w:rsidRPr="00F3790A">
        <w:t>1004842</w:t>
      </w:r>
    </w:p>
    <w:p w14:paraId="0742F52E" w14:textId="721C7274" w:rsidR="005B0C31" w:rsidRPr="00F3790A" w:rsidRDefault="005B0C31" w:rsidP="00EC6B1E">
      <w:pPr>
        <w:pStyle w:val="Title2"/>
        <w:shd w:val="clear" w:color="auto" w:fill="FFFFFF"/>
        <w:spacing w:before="0" w:beforeAutospacing="0" w:after="0" w:afterAutospacing="0"/>
        <w:jc w:val="both"/>
        <w:textAlignment w:val="baseline"/>
      </w:pPr>
      <w:r>
        <w:t xml:space="preserve">29. </w:t>
      </w:r>
      <w:r w:rsidRPr="0002356D">
        <w:t xml:space="preserve">Klionsky, D.J. et al., Guidelines for the use and interpretation of assays for monitoring autophagy  </w:t>
      </w:r>
      <w:r>
        <w:t xml:space="preserve">   </w:t>
      </w:r>
      <w:r>
        <w:br/>
        <w:t xml:space="preserve">      </w:t>
      </w:r>
      <w:r w:rsidRPr="0002356D">
        <w:t xml:space="preserve">(3rd edition). </w:t>
      </w:r>
      <w:r w:rsidRPr="009D249A">
        <w:rPr>
          <w:i/>
        </w:rPr>
        <w:t>Autophagy.</w:t>
      </w:r>
      <w:r w:rsidRPr="0002356D">
        <w:t xml:space="preserve"> 2016, 12, 1-222.</w:t>
      </w:r>
    </w:p>
    <w:p w14:paraId="4FB1D3AD" w14:textId="728D9C9B" w:rsidR="00EC6B1E" w:rsidRPr="00F3790A" w:rsidRDefault="006A1690" w:rsidP="00EC6B1E">
      <w:pPr>
        <w:widowControl w:val="0"/>
        <w:autoSpaceDE w:val="0"/>
        <w:autoSpaceDN w:val="0"/>
        <w:adjustRightInd w:val="0"/>
        <w:jc w:val="both"/>
      </w:pPr>
      <w:r>
        <w:t>30</w:t>
      </w:r>
      <w:r w:rsidR="00EC6B1E" w:rsidRPr="00F3790A">
        <w:t>.</w:t>
      </w:r>
      <w:r w:rsidR="00EC6B1E" w:rsidRPr="00F3790A">
        <w:rPr>
          <w:b/>
          <w:noProof/>
        </w:rPr>
        <w:t xml:space="preserve"> </w:t>
      </w:r>
      <w:r w:rsidR="00EC6B1E" w:rsidRPr="00F3790A">
        <w:rPr>
          <w:noProof/>
        </w:rPr>
        <w:t xml:space="preserve">Gui, L , Zhang, X, Li, K., Frankowski, K., Li, S., Wong, D., </w:t>
      </w:r>
      <w:r w:rsidR="00EC6B1E" w:rsidRPr="00F3790A">
        <w:t xml:space="preserve">Moen, D.R, Porubsky, P.R.,   </w:t>
      </w:r>
      <w:r w:rsidR="00EC6B1E" w:rsidRPr="00F3790A">
        <w:br/>
        <w:t xml:space="preserve">      </w:t>
      </w:r>
      <w:r w:rsidR="00EC6B1E" w:rsidRPr="00F3790A">
        <w:rPr>
          <w:noProof/>
        </w:rPr>
        <w:t>Lin, H. J., Schoene, F.J.,</w:t>
      </w:r>
      <w:r w:rsidR="00EC6B1E" w:rsidRPr="00F3790A">
        <w:rPr>
          <w:b/>
          <w:noProof/>
        </w:rPr>
        <w:t xml:space="preserve"> </w:t>
      </w:r>
      <w:r w:rsidR="00EC6B1E" w:rsidRPr="00F3790A">
        <w:rPr>
          <w:b/>
          <w:noProof/>
          <w:u w:val="single"/>
        </w:rPr>
        <w:t>Chou, T.-F</w:t>
      </w:r>
      <w:r w:rsidR="00EC6B1E" w:rsidRPr="00F3790A">
        <w:rPr>
          <w:b/>
          <w:noProof/>
        </w:rPr>
        <w:t>. “</w:t>
      </w:r>
      <w:r w:rsidR="00EC6B1E" w:rsidRPr="00F3790A">
        <w:t xml:space="preserve">Evaluating p97 Inhibitor Analogues for Potency against </w:t>
      </w:r>
      <w:r w:rsidR="00EC6B1E" w:rsidRPr="00F3790A">
        <w:br/>
        <w:t xml:space="preserve">      p97-p37 and p97-Npl4-Ufd1 Complexes</w:t>
      </w:r>
      <w:r w:rsidR="00EC6B1E" w:rsidRPr="00F3790A">
        <w:rPr>
          <w:i/>
        </w:rPr>
        <w:t>.” ChemMedChem</w:t>
      </w:r>
      <w:r w:rsidR="00EC6B1E" w:rsidRPr="00F3790A">
        <w:t xml:space="preserve">, </w:t>
      </w:r>
      <w:r w:rsidR="00EC6B1E" w:rsidRPr="00F3790A">
        <w:rPr>
          <w:b/>
        </w:rPr>
        <w:t>2016,</w:t>
      </w:r>
      <w:r w:rsidR="00EC6B1E" w:rsidRPr="00F3790A">
        <w:t xml:space="preserve"> 11, 953-957.</w:t>
      </w:r>
    </w:p>
    <w:p w14:paraId="7412758D" w14:textId="36A05F9A" w:rsidR="00EC6B1E" w:rsidRPr="00F3790A" w:rsidRDefault="00EC6B1E" w:rsidP="00EC6B1E">
      <w:pPr>
        <w:jc w:val="both"/>
        <w:rPr>
          <w:rFonts w:eastAsiaTheme="minorEastAsia"/>
        </w:rPr>
      </w:pPr>
      <w:r w:rsidRPr="00F3790A">
        <w:t>3</w:t>
      </w:r>
      <w:r w:rsidR="006A1690">
        <w:t>1</w:t>
      </w:r>
      <w:r w:rsidRPr="00F3790A">
        <w:t xml:space="preserve">. </w:t>
      </w:r>
      <w:r w:rsidRPr="00F3790A">
        <w:rPr>
          <w:noProof/>
        </w:rPr>
        <w:t xml:space="preserve">Bulfer, S. L., </w:t>
      </w:r>
      <w:r w:rsidRPr="00F3790A">
        <w:rPr>
          <w:b/>
          <w:u w:val="single"/>
        </w:rPr>
        <w:t>Chou, T.-F.</w:t>
      </w:r>
      <w:r w:rsidRPr="00F3790A">
        <w:t>,</w:t>
      </w:r>
      <w:r w:rsidRPr="00F3790A">
        <w:rPr>
          <w:noProof/>
        </w:rPr>
        <w:t xml:space="preserve"> Arkin, M. R. “p97 disease mutations modulate nucleotide-  </w:t>
      </w:r>
      <w:r w:rsidRPr="00F3790A">
        <w:rPr>
          <w:noProof/>
        </w:rPr>
        <w:br/>
        <w:t xml:space="preserve">     induced conformation to alter protein-protein interactions”</w:t>
      </w:r>
      <w:r w:rsidRPr="00F3790A">
        <w:rPr>
          <w:rStyle w:val="jrnl"/>
        </w:rPr>
        <w:t xml:space="preserve"> </w:t>
      </w:r>
      <w:r w:rsidRPr="00F3790A">
        <w:rPr>
          <w:rFonts w:eastAsiaTheme="minorEastAsia"/>
          <w:i/>
        </w:rPr>
        <w:t xml:space="preserve">ACS Chem Biol. </w:t>
      </w:r>
      <w:r w:rsidRPr="00F3790A">
        <w:rPr>
          <w:rFonts w:eastAsiaTheme="minorEastAsia"/>
          <w:b/>
        </w:rPr>
        <w:t xml:space="preserve">2016, </w:t>
      </w:r>
      <w:r w:rsidRPr="00F3790A">
        <w:rPr>
          <w:rFonts w:eastAsiaTheme="minorEastAsia"/>
        </w:rPr>
        <w:t>11, 2112-2116.</w:t>
      </w:r>
    </w:p>
    <w:p w14:paraId="03349D09" w14:textId="73772E99" w:rsidR="00EC6B1E" w:rsidRPr="00F3790A" w:rsidRDefault="00EC6B1E" w:rsidP="00EC6B1E">
      <w:pPr>
        <w:pStyle w:val="Heading1"/>
        <w:rPr>
          <w:i w:val="0"/>
          <w:iCs w:val="0"/>
          <w:lang w:val="en-US" w:eastAsia="en-US"/>
        </w:rPr>
      </w:pPr>
      <w:r w:rsidRPr="00F3790A">
        <w:rPr>
          <w:i w:val="0"/>
          <w:iCs w:val="0"/>
          <w:lang w:val="en-US" w:eastAsia="en-US"/>
        </w:rPr>
        <w:t>3</w:t>
      </w:r>
      <w:r w:rsidR="006A1690">
        <w:rPr>
          <w:i w:val="0"/>
          <w:iCs w:val="0"/>
          <w:lang w:val="en-US" w:eastAsia="en-US"/>
        </w:rPr>
        <w:t>2</w:t>
      </w:r>
      <w:r w:rsidRPr="00F3790A">
        <w:rPr>
          <w:i w:val="0"/>
          <w:iCs w:val="0"/>
          <w:lang w:val="en-US" w:eastAsia="en-US"/>
        </w:rPr>
        <w:t xml:space="preserve">. Perez C., Li J., Parlati F., Rouffet M., Ma Y., Mackinnon A.L., </w:t>
      </w:r>
      <w:r w:rsidRPr="00F3790A">
        <w:rPr>
          <w:b/>
          <w:i w:val="0"/>
          <w:iCs w:val="0"/>
          <w:u w:val="single"/>
          <w:lang w:val="en-US" w:eastAsia="en-US"/>
        </w:rPr>
        <w:t>Chou, T.-F</w:t>
      </w:r>
      <w:r w:rsidRPr="00F3790A">
        <w:rPr>
          <w:i w:val="0"/>
          <w:iCs w:val="0"/>
          <w:lang w:val="en-US" w:eastAsia="en-US"/>
        </w:rPr>
        <w:t>., Deshaies R. J., Cohen</w:t>
      </w:r>
      <w:r w:rsidRPr="00F3790A">
        <w:t xml:space="preserve"> </w:t>
      </w:r>
      <w:r w:rsidRPr="00F3790A">
        <w:br/>
        <w:t xml:space="preserve">      </w:t>
      </w:r>
      <w:r w:rsidRPr="00F3790A">
        <w:rPr>
          <w:i w:val="0"/>
          <w:iCs w:val="0"/>
          <w:lang w:val="en-US" w:eastAsia="en-US"/>
        </w:rPr>
        <w:t xml:space="preserve">S. M. “Discovery of an Inhibitor of the Proteasome Subunit Rpn11.” </w:t>
      </w:r>
      <w:r w:rsidRPr="00F3790A">
        <w:rPr>
          <w:iCs w:val="0"/>
          <w:lang w:val="en-US" w:eastAsia="en-US"/>
        </w:rPr>
        <w:t>J. Med. Chem</w:t>
      </w:r>
      <w:r w:rsidRPr="00F3790A">
        <w:rPr>
          <w:i w:val="0"/>
          <w:iCs w:val="0"/>
          <w:lang w:val="en-US" w:eastAsia="en-US"/>
        </w:rPr>
        <w:t xml:space="preserve">. </w:t>
      </w:r>
      <w:r w:rsidRPr="00F3790A">
        <w:rPr>
          <w:b/>
          <w:i w:val="0"/>
          <w:iCs w:val="0"/>
          <w:lang w:val="en-US" w:eastAsia="en-US"/>
        </w:rPr>
        <w:t>2017</w:t>
      </w:r>
      <w:r w:rsidRPr="00F3790A">
        <w:rPr>
          <w:i w:val="0"/>
          <w:iCs w:val="0"/>
          <w:lang w:val="en-US" w:eastAsia="en-US"/>
        </w:rPr>
        <w:t xml:space="preserve">, 60, </w:t>
      </w:r>
      <w:r w:rsidRPr="00F3790A">
        <w:rPr>
          <w:i w:val="0"/>
          <w:iCs w:val="0"/>
          <w:lang w:val="en-US" w:eastAsia="en-US"/>
        </w:rPr>
        <w:br/>
        <w:t xml:space="preserve">      1343-1361.</w:t>
      </w:r>
    </w:p>
    <w:p w14:paraId="14790AA9" w14:textId="44A43FB2" w:rsidR="00EC6B1E" w:rsidRPr="00F3790A" w:rsidRDefault="00EC6B1E" w:rsidP="00EC6B1E">
      <w:pPr>
        <w:jc w:val="both"/>
        <w:rPr>
          <w:noProof/>
        </w:rPr>
      </w:pPr>
      <w:r w:rsidRPr="00F3790A">
        <w:rPr>
          <w:rFonts w:eastAsiaTheme="minorEastAsia"/>
        </w:rPr>
        <w:t>3</w:t>
      </w:r>
      <w:r w:rsidR="006A1690">
        <w:rPr>
          <w:rFonts w:eastAsiaTheme="minorEastAsia"/>
        </w:rPr>
        <w:t>3</w:t>
      </w:r>
      <w:r w:rsidRPr="00F3790A">
        <w:rPr>
          <w:noProof/>
        </w:rPr>
        <w:t xml:space="preserve">. </w:t>
      </w:r>
      <w:r w:rsidRPr="00F3790A">
        <w:t xml:space="preserve">Segura-Cabrera, A., Tripathi, R., </w:t>
      </w:r>
      <w:r w:rsidRPr="00F3790A">
        <w:rPr>
          <w:noProof/>
        </w:rPr>
        <w:t xml:space="preserve">Zhang, X, Gui, L , </w:t>
      </w:r>
      <w:r w:rsidRPr="00F3790A">
        <w:rPr>
          <w:b/>
          <w:u w:val="single"/>
        </w:rPr>
        <w:t>Chou, T.-F</w:t>
      </w:r>
      <w:r w:rsidRPr="00F3790A">
        <w:t>,</w:t>
      </w:r>
      <w:r w:rsidRPr="00F3790A">
        <w:rPr>
          <w:noProof/>
        </w:rPr>
        <w:t xml:space="preserve"> </w:t>
      </w:r>
      <w:r w:rsidRPr="00F3790A">
        <w:t>Komurov, K.</w:t>
      </w:r>
      <w:r w:rsidRPr="00F3790A">
        <w:rPr>
          <w:noProof/>
        </w:rPr>
        <w:t xml:space="preserve"> “A structure- and </w:t>
      </w:r>
      <w:r w:rsidRPr="00F3790A">
        <w:rPr>
          <w:noProof/>
        </w:rPr>
        <w:br/>
        <w:t xml:space="preserve">      chemical genomics-based approach for repositioning of drugs  against VCP/p97 ATPase “ </w:t>
      </w:r>
      <w:r w:rsidRPr="00F3790A">
        <w:rPr>
          <w:noProof/>
        </w:rPr>
        <w:br/>
        <w:t xml:space="preserve">      </w:t>
      </w:r>
      <w:r w:rsidRPr="00F3790A">
        <w:rPr>
          <w:i/>
          <w:noProof/>
        </w:rPr>
        <w:t>Scientific Reports</w:t>
      </w:r>
      <w:r w:rsidRPr="00F3790A">
        <w:rPr>
          <w:noProof/>
        </w:rPr>
        <w:t xml:space="preserve"> </w:t>
      </w:r>
      <w:r w:rsidRPr="00F3790A">
        <w:rPr>
          <w:b/>
          <w:noProof/>
        </w:rPr>
        <w:t>2017</w:t>
      </w:r>
      <w:r w:rsidRPr="00F3790A">
        <w:t>, 7,44912</w:t>
      </w:r>
    </w:p>
    <w:p w14:paraId="029AA535" w14:textId="7C740714" w:rsidR="00EC6B1E" w:rsidRPr="00F3790A" w:rsidRDefault="00EC6B1E" w:rsidP="00EC6B1E">
      <w:pPr>
        <w:jc w:val="both"/>
      </w:pPr>
      <w:r w:rsidRPr="00F3790A">
        <w:rPr>
          <w:noProof/>
        </w:rPr>
        <w:t>3</w:t>
      </w:r>
      <w:r w:rsidR="006A1690">
        <w:rPr>
          <w:noProof/>
        </w:rPr>
        <w:t>4</w:t>
      </w:r>
      <w:r w:rsidRPr="00F3790A">
        <w:rPr>
          <w:noProof/>
        </w:rPr>
        <w:t xml:space="preserve">. </w:t>
      </w:r>
      <w:r w:rsidRPr="00F3790A">
        <w:t xml:space="preserve">Lee, Y.J </w:t>
      </w:r>
      <w:r w:rsidRPr="00F3790A">
        <w:rPr>
          <w:b/>
          <w:u w:val="single"/>
        </w:rPr>
        <w:t>Chou, T</w:t>
      </w:r>
      <w:r w:rsidRPr="003C6BDB">
        <w:rPr>
          <w:b/>
          <w:u w:val="single"/>
        </w:rPr>
        <w:t>.-F</w:t>
      </w:r>
      <w:r w:rsidRPr="00F3790A">
        <w:t xml:space="preserve">, Pittman, S.K., Weihl, C. C. “Keap1/Cullin3 Modulates p62/SQSTM1    </w:t>
      </w:r>
      <w:r w:rsidRPr="00F3790A">
        <w:br/>
        <w:t xml:space="preserve">     Activity via UBA domain Ubiquitination” </w:t>
      </w:r>
      <w:r w:rsidRPr="00F3790A">
        <w:rPr>
          <w:i/>
        </w:rPr>
        <w:t>Cell Reports</w:t>
      </w:r>
      <w:r w:rsidRPr="00F3790A">
        <w:t xml:space="preserve"> </w:t>
      </w:r>
      <w:r w:rsidRPr="00F3790A">
        <w:rPr>
          <w:b/>
        </w:rPr>
        <w:t>2017</w:t>
      </w:r>
      <w:r w:rsidRPr="00F3790A">
        <w:t>,  19, 188-202.</w:t>
      </w:r>
    </w:p>
    <w:p w14:paraId="01C08207" w14:textId="48F41ED5" w:rsidR="00EC6B1E" w:rsidRPr="00F3790A" w:rsidRDefault="00EC6B1E" w:rsidP="00EC6B1E">
      <w:pPr>
        <w:jc w:val="both"/>
        <w:rPr>
          <w:noProof/>
        </w:rPr>
      </w:pPr>
      <w:r w:rsidRPr="00F3790A">
        <w:t>3</w:t>
      </w:r>
      <w:r w:rsidR="006A1690">
        <w:t>5</w:t>
      </w:r>
      <w:r w:rsidRPr="00F3790A">
        <w:t>. Shah, R</w:t>
      </w:r>
      <w:r w:rsidRPr="00F3790A">
        <w:rPr>
          <w:vertAlign w:val="superscript"/>
        </w:rPr>
        <w:t>#</w:t>
      </w:r>
      <w:r w:rsidRPr="00F3790A">
        <w:t xml:space="preserve">, </w:t>
      </w:r>
      <w:r w:rsidRPr="00F3790A">
        <w:rPr>
          <w:b/>
          <w:u w:val="single"/>
        </w:rPr>
        <w:t xml:space="preserve">Chou, T.-F </w:t>
      </w:r>
      <w:r w:rsidRPr="00F3790A">
        <w:rPr>
          <w:b/>
          <w:u w:val="single"/>
          <w:vertAlign w:val="superscript"/>
        </w:rPr>
        <w:t>#,</w:t>
      </w:r>
      <w:r w:rsidRPr="00F3790A">
        <w:t xml:space="preserve"> Maize, K. M, , Strom, A., Finzel, B. C. and </w:t>
      </w:r>
      <w:r w:rsidR="0069762A" w:rsidRPr="00F3790A">
        <w:t>Wa</w:t>
      </w:r>
      <w:r w:rsidR="0069762A">
        <w:t>gn</w:t>
      </w:r>
      <w:r w:rsidR="0069762A" w:rsidRPr="00F3790A">
        <w:t>er</w:t>
      </w:r>
      <w:r w:rsidRPr="00F3790A">
        <w:t xml:space="preserve">, C. R. ” Inhibition by </w:t>
      </w:r>
      <w:r w:rsidRPr="00F3790A">
        <w:br/>
        <w:t xml:space="preserve">      Divalent Metal Ions of Human Histidine Triad Nucleotide Binding Protein1 (hHint1), a Regulator </w:t>
      </w:r>
      <w:r w:rsidRPr="00F3790A">
        <w:br/>
      </w:r>
      <w:r w:rsidRPr="00F3790A">
        <w:lastRenderedPageBreak/>
        <w:t xml:space="preserve">      of Opioid Analgesia and Neuropathic Pain” </w:t>
      </w:r>
      <w:r w:rsidRPr="00F3790A">
        <w:rPr>
          <w:i/>
        </w:rPr>
        <w:t xml:space="preserve">Biochemical and Biophysical Research   </w:t>
      </w:r>
      <w:r w:rsidRPr="00F3790A">
        <w:rPr>
          <w:i/>
        </w:rPr>
        <w:br/>
        <w:t xml:space="preserve">      Communications (BBRC)</w:t>
      </w:r>
      <w:r w:rsidRPr="00F3790A">
        <w:t xml:space="preserve"> </w:t>
      </w:r>
      <w:r w:rsidRPr="00F3790A">
        <w:rPr>
          <w:b/>
        </w:rPr>
        <w:t>2017</w:t>
      </w:r>
      <w:r w:rsidRPr="00F3790A">
        <w:t>, 491,760-766     # Both authors contributed equally.</w:t>
      </w:r>
    </w:p>
    <w:p w14:paraId="5148FA9F" w14:textId="78B84A14" w:rsidR="00EC6B1E" w:rsidRPr="00F3790A" w:rsidRDefault="00EC6B1E" w:rsidP="00EC6B1E">
      <w:pPr>
        <w:jc w:val="both"/>
      </w:pPr>
      <w:r w:rsidRPr="00F3790A">
        <w:t>3</w:t>
      </w:r>
      <w:r w:rsidR="006A1690">
        <w:t>6</w:t>
      </w:r>
      <w:r w:rsidRPr="00F3790A">
        <w:t xml:space="preserve">. Bastola, P., Wang, F., Schaich, M.A., Gan, T., Freudenthal, B.E., </w:t>
      </w:r>
      <w:r w:rsidRPr="003C6BDB">
        <w:rPr>
          <w:b/>
          <w:u w:val="single"/>
        </w:rPr>
        <w:t>Chou, T.-F</w:t>
      </w:r>
      <w:r w:rsidRPr="00F3790A">
        <w:t xml:space="preserve">, Chien, J., “Specific </w:t>
      </w:r>
      <w:r w:rsidRPr="00F3790A">
        <w:br/>
        <w:t xml:space="preserve">      mutations in the D1–D2 linker region of VCP/p97 enhance ATPase activity and confer resistance </w:t>
      </w:r>
      <w:r w:rsidRPr="00F3790A">
        <w:br/>
        <w:t xml:space="preserve">      to VCP inhibitors” </w:t>
      </w:r>
      <w:r w:rsidRPr="00F3790A">
        <w:rPr>
          <w:i/>
        </w:rPr>
        <w:t>Cell Death Discovery</w:t>
      </w:r>
      <w:r w:rsidRPr="00F3790A">
        <w:t xml:space="preserve"> </w:t>
      </w:r>
      <w:r w:rsidRPr="00F3790A">
        <w:rPr>
          <w:b/>
        </w:rPr>
        <w:t>2017</w:t>
      </w:r>
      <w:r w:rsidRPr="00F3790A">
        <w:t>, e17065</w:t>
      </w:r>
      <w:r w:rsidR="00751065">
        <w:t>.</w:t>
      </w:r>
    </w:p>
    <w:p w14:paraId="77C37973" w14:textId="329FDDA5" w:rsidR="00EC6B1E" w:rsidRPr="00F3790A" w:rsidRDefault="00EC6B1E" w:rsidP="00EC6B1E">
      <w:pPr>
        <w:jc w:val="both"/>
      </w:pPr>
      <w:r w:rsidRPr="00F3790A">
        <w:t>3</w:t>
      </w:r>
      <w:r w:rsidR="006A1690">
        <w:t>7</w:t>
      </w:r>
      <w:r w:rsidRPr="00F3790A">
        <w:t xml:space="preserve">. Sanghez, V., Luzzi, A., Clarke, D., Kee, D., Buder, S., Rux, D., Osawa, M., Madrenas, J., </w:t>
      </w:r>
      <w:r w:rsidRPr="00F3790A">
        <w:br/>
        <w:t xml:space="preserve">      </w:t>
      </w:r>
      <w:r w:rsidRPr="00F3790A">
        <w:rPr>
          <w:b/>
          <w:u w:val="single"/>
        </w:rPr>
        <w:t>Chou, T.-F</w:t>
      </w:r>
      <w:r w:rsidRPr="00F3790A">
        <w:t>., Kyba, M., Iacovino, M. “</w:t>
      </w:r>
      <w:r w:rsidRPr="00F3790A">
        <w:rPr>
          <w:iCs/>
        </w:rPr>
        <w:t>Notch activation is required for downregulation of HoxA3-</w:t>
      </w:r>
      <w:r w:rsidRPr="00F3790A">
        <w:rPr>
          <w:iCs/>
        </w:rPr>
        <w:br/>
        <w:t xml:space="preserve">      dependent endothelial cell phenotype during blood formation.”</w:t>
      </w:r>
      <w:r w:rsidRPr="00F3790A">
        <w:rPr>
          <w:i/>
          <w:iCs/>
        </w:rPr>
        <w:t>PLoS One</w:t>
      </w:r>
      <w:r w:rsidRPr="00F3790A">
        <w:rPr>
          <w:iCs/>
        </w:rPr>
        <w:t xml:space="preserve">, </w:t>
      </w:r>
      <w:r w:rsidRPr="00F3790A">
        <w:rPr>
          <w:b/>
          <w:iCs/>
        </w:rPr>
        <w:t>2017</w:t>
      </w:r>
      <w:r w:rsidRPr="00F3790A">
        <w:rPr>
          <w:iCs/>
        </w:rPr>
        <w:t>, 12, e0186818.</w:t>
      </w:r>
    </w:p>
    <w:p w14:paraId="21172538" w14:textId="3100BC7B" w:rsidR="00EC6B1E" w:rsidRPr="00F3790A" w:rsidRDefault="00EC6B1E" w:rsidP="00EC6B1E">
      <w:pPr>
        <w:pStyle w:val="Heading1"/>
        <w:rPr>
          <w:i w:val="0"/>
        </w:rPr>
      </w:pPr>
      <w:r w:rsidRPr="00F3790A">
        <w:rPr>
          <w:i w:val="0"/>
          <w:color w:val="000000" w:themeColor="text1"/>
        </w:rPr>
        <w:t>3</w:t>
      </w:r>
      <w:r w:rsidR="006A1690">
        <w:rPr>
          <w:i w:val="0"/>
          <w:color w:val="000000" w:themeColor="text1"/>
        </w:rPr>
        <w:t>8</w:t>
      </w:r>
      <w:r w:rsidRPr="00F3790A">
        <w:rPr>
          <w:i w:val="0"/>
          <w:color w:val="000000" w:themeColor="text1"/>
        </w:rPr>
        <w:t xml:space="preserve">. </w:t>
      </w:r>
      <w:r w:rsidRPr="00F3790A">
        <w:rPr>
          <w:i w:val="0"/>
        </w:rPr>
        <w:t xml:space="preserve">Nakasone, M.A., Lewis, T.A., Walker, O., </w:t>
      </w:r>
      <w:hyperlink r:id="rId8" w:history="1">
        <w:r w:rsidRPr="00F3790A">
          <w:rPr>
            <w:i w:val="0"/>
          </w:rPr>
          <w:t>Thakur, A</w:t>
        </w:r>
      </w:hyperlink>
      <w:r w:rsidRPr="00F3790A">
        <w:rPr>
          <w:i w:val="0"/>
        </w:rPr>
        <w:t xml:space="preserve">., </w:t>
      </w:r>
      <w:hyperlink r:id="rId9" w:history="1">
        <w:r w:rsidRPr="00F3790A">
          <w:rPr>
            <w:i w:val="0"/>
          </w:rPr>
          <w:t>Mansour, W</w:t>
        </w:r>
      </w:hyperlink>
      <w:r w:rsidRPr="00F3790A">
        <w:rPr>
          <w:i w:val="0"/>
        </w:rPr>
        <w:t xml:space="preserve">., </w:t>
      </w:r>
      <w:hyperlink r:id="rId10" w:history="1">
        <w:r w:rsidRPr="00F3790A">
          <w:rPr>
            <w:i w:val="0"/>
          </w:rPr>
          <w:t>Castañeda, C.A</w:t>
        </w:r>
      </w:hyperlink>
      <w:r w:rsidRPr="00F3790A">
        <w:rPr>
          <w:i w:val="0"/>
        </w:rPr>
        <w:t xml:space="preserve">., </w:t>
      </w:r>
      <w:hyperlink r:id="rId11" w:history="1">
        <w:r w:rsidRPr="00F3790A">
          <w:rPr>
            <w:i w:val="0"/>
          </w:rPr>
          <w:t>Goeckeler-</w:t>
        </w:r>
        <w:r w:rsidRPr="00F3790A">
          <w:rPr>
            <w:i w:val="0"/>
          </w:rPr>
          <w:br/>
          <w:t xml:space="preserve">      Fried, J.L</w:t>
        </w:r>
      </w:hyperlink>
      <w:r w:rsidRPr="00F3790A">
        <w:rPr>
          <w:i w:val="0"/>
        </w:rPr>
        <w:t xml:space="preserve">., </w:t>
      </w:r>
      <w:hyperlink r:id="rId12" w:history="1">
        <w:r w:rsidRPr="00F3790A">
          <w:rPr>
            <w:i w:val="0"/>
          </w:rPr>
          <w:t>Parlati, F</w:t>
        </w:r>
      </w:hyperlink>
      <w:r w:rsidRPr="00F3790A">
        <w:rPr>
          <w:i w:val="0"/>
        </w:rPr>
        <w:t xml:space="preserve">., </w:t>
      </w:r>
      <w:r w:rsidRPr="00F3790A">
        <w:rPr>
          <w:b/>
          <w:i w:val="0"/>
          <w:u w:val="single"/>
        </w:rPr>
        <w:t>Chou, T.-F</w:t>
      </w:r>
      <w:r w:rsidRPr="00F3790A">
        <w:t>.</w:t>
      </w:r>
      <w:r w:rsidRPr="00F3790A">
        <w:rPr>
          <w:i w:val="0"/>
        </w:rPr>
        <w:t xml:space="preserve">, </w:t>
      </w:r>
      <w:hyperlink r:id="rId13" w:history="1">
        <w:r w:rsidRPr="00F3790A">
          <w:rPr>
            <w:i w:val="0"/>
          </w:rPr>
          <w:t>Hayat, O</w:t>
        </w:r>
      </w:hyperlink>
      <w:r w:rsidRPr="00F3790A">
        <w:rPr>
          <w:i w:val="0"/>
        </w:rPr>
        <w:t xml:space="preserve">., </w:t>
      </w:r>
      <w:hyperlink r:id="rId14" w:history="1">
        <w:r w:rsidRPr="00F3790A">
          <w:rPr>
            <w:i w:val="0"/>
          </w:rPr>
          <w:t>Zhang, D</w:t>
        </w:r>
      </w:hyperlink>
      <w:r w:rsidRPr="00F3790A">
        <w:rPr>
          <w:i w:val="0"/>
        </w:rPr>
        <w:t xml:space="preserve">., </w:t>
      </w:r>
      <w:hyperlink r:id="rId15" w:history="1">
        <w:r w:rsidRPr="00F3790A">
          <w:rPr>
            <w:i w:val="0"/>
          </w:rPr>
          <w:t>Camara, C.M</w:t>
        </w:r>
      </w:hyperlink>
      <w:r w:rsidRPr="00F3790A">
        <w:rPr>
          <w:i w:val="0"/>
        </w:rPr>
        <w:t xml:space="preserve">., </w:t>
      </w:r>
      <w:hyperlink r:id="rId16" w:history="1">
        <w:r w:rsidRPr="00F3790A">
          <w:rPr>
            <w:i w:val="0"/>
          </w:rPr>
          <w:t>Bonn, S.M</w:t>
        </w:r>
      </w:hyperlink>
      <w:r w:rsidRPr="00F3790A">
        <w:rPr>
          <w:i w:val="0"/>
        </w:rPr>
        <w:t xml:space="preserve">., </w:t>
      </w:r>
      <w:hyperlink r:id="rId17" w:history="1">
        <w:r w:rsidRPr="00F3790A">
          <w:rPr>
            <w:i w:val="0"/>
          </w:rPr>
          <w:t xml:space="preserve">Nowicka, </w:t>
        </w:r>
        <w:r w:rsidRPr="00F3790A">
          <w:rPr>
            <w:i w:val="0"/>
          </w:rPr>
          <w:br/>
          <w:t xml:space="preserve">      U.K</w:t>
        </w:r>
      </w:hyperlink>
      <w:r w:rsidRPr="00F3790A">
        <w:rPr>
          <w:i w:val="0"/>
        </w:rPr>
        <w:t xml:space="preserve">., </w:t>
      </w:r>
      <w:hyperlink r:id="rId18" w:history="1">
        <w:r w:rsidRPr="00F3790A">
          <w:rPr>
            <w:i w:val="0"/>
          </w:rPr>
          <w:t>Krueger, S</w:t>
        </w:r>
      </w:hyperlink>
      <w:r w:rsidRPr="00F3790A">
        <w:rPr>
          <w:i w:val="0"/>
        </w:rPr>
        <w:t xml:space="preserve">., </w:t>
      </w:r>
      <w:hyperlink r:id="rId19" w:history="1">
        <w:r w:rsidRPr="00F3790A">
          <w:rPr>
            <w:i w:val="0"/>
          </w:rPr>
          <w:t>Glickman, M.H</w:t>
        </w:r>
      </w:hyperlink>
      <w:r w:rsidRPr="00F3790A">
        <w:rPr>
          <w:i w:val="0"/>
        </w:rPr>
        <w:t xml:space="preserve">., </w:t>
      </w:r>
      <w:hyperlink r:id="rId20" w:history="1">
        <w:r w:rsidRPr="00F3790A">
          <w:rPr>
            <w:i w:val="0"/>
          </w:rPr>
          <w:t>Brodsky, J.L</w:t>
        </w:r>
      </w:hyperlink>
      <w:r w:rsidRPr="00F3790A">
        <w:rPr>
          <w:i w:val="0"/>
        </w:rPr>
        <w:t xml:space="preserve">., </w:t>
      </w:r>
      <w:hyperlink r:id="rId21" w:history="1">
        <w:r w:rsidRPr="00F3790A">
          <w:rPr>
            <w:i w:val="0"/>
          </w:rPr>
          <w:t>Deshaies, R.J</w:t>
        </w:r>
      </w:hyperlink>
      <w:r w:rsidRPr="00F3790A">
        <w:rPr>
          <w:i w:val="0"/>
        </w:rPr>
        <w:t xml:space="preserve">., </w:t>
      </w:r>
      <w:hyperlink r:id="rId22" w:history="1">
        <w:r w:rsidRPr="00F3790A">
          <w:rPr>
            <w:i w:val="0"/>
          </w:rPr>
          <w:t>Fushman, D</w:t>
        </w:r>
      </w:hyperlink>
      <w:r w:rsidRPr="00F3790A">
        <w:rPr>
          <w:i w:val="0"/>
        </w:rPr>
        <w:t>.</w:t>
      </w:r>
      <w:r w:rsidRPr="00F3790A">
        <w:rPr>
          <w:i w:val="0"/>
          <w:iCs w:val="0"/>
          <w:lang w:val="en-US" w:eastAsia="en-US"/>
        </w:rPr>
        <w:t xml:space="preserve"> “ Structural Basis  </w:t>
      </w:r>
      <w:r w:rsidRPr="00F3790A">
        <w:rPr>
          <w:i w:val="0"/>
          <w:iCs w:val="0"/>
          <w:lang w:val="en-US" w:eastAsia="en-US"/>
        </w:rPr>
        <w:br/>
        <w:t xml:space="preserve">      for the Inhibitory Effects of Ubistatins in the Ubiquitin-Proteasome Pathway.” </w:t>
      </w:r>
      <w:r w:rsidRPr="00F3790A">
        <w:t xml:space="preserve">Structure. </w:t>
      </w:r>
      <w:r w:rsidRPr="00F3790A">
        <w:rPr>
          <w:b/>
          <w:i w:val="0"/>
        </w:rPr>
        <w:t>2017</w:t>
      </w:r>
      <w:r w:rsidRPr="00F3790A">
        <w:t xml:space="preserve">,  </w:t>
      </w:r>
      <w:r w:rsidRPr="00F3790A">
        <w:br/>
        <w:t xml:space="preserve">       </w:t>
      </w:r>
      <w:r w:rsidRPr="00F3790A">
        <w:rPr>
          <w:i w:val="0"/>
        </w:rPr>
        <w:t>25,1839-1855.</w:t>
      </w:r>
    </w:p>
    <w:p w14:paraId="16CCF7D9" w14:textId="18FFB12F" w:rsidR="001A6A96" w:rsidRPr="00F3790A" w:rsidRDefault="00CF40D7" w:rsidP="00864267">
      <w:pPr>
        <w:rPr>
          <w:iCs/>
          <w:lang w:val="en-GB" w:eastAsia="it-IT"/>
        </w:rPr>
      </w:pPr>
      <w:r w:rsidRPr="00F3790A">
        <w:rPr>
          <w:iCs/>
          <w:lang w:val="en-GB" w:eastAsia="it-IT"/>
        </w:rPr>
        <w:t>3</w:t>
      </w:r>
      <w:r w:rsidR="006A1690">
        <w:rPr>
          <w:iCs/>
          <w:lang w:val="en-GB" w:eastAsia="it-IT"/>
        </w:rPr>
        <w:t>9</w:t>
      </w:r>
      <w:r w:rsidRPr="00F3790A">
        <w:rPr>
          <w:iCs/>
          <w:lang w:val="en-GB" w:eastAsia="it-IT"/>
        </w:rPr>
        <w:t>.</w:t>
      </w:r>
      <w:r w:rsidR="008D1DC3" w:rsidRPr="00F3790A">
        <w:rPr>
          <w:iCs/>
          <w:lang w:val="en-GB" w:eastAsia="it-IT"/>
        </w:rPr>
        <w:t xml:space="preserve"> </w:t>
      </w:r>
      <w:r w:rsidR="00864267" w:rsidRPr="00F3790A">
        <w:rPr>
          <w:iCs/>
          <w:lang w:val="en-GB" w:eastAsia="it-IT"/>
        </w:rPr>
        <w:t xml:space="preserve">Sanghez, V., Chen, M., Li, S., </w:t>
      </w:r>
      <w:r w:rsidR="00864267" w:rsidRPr="00F3790A">
        <w:rPr>
          <w:b/>
          <w:u w:val="single"/>
        </w:rPr>
        <w:t>Chou, T.-F</w:t>
      </w:r>
      <w:r w:rsidR="005B0C31">
        <w:rPr>
          <w:b/>
          <w:u w:val="single"/>
        </w:rPr>
        <w:t>.</w:t>
      </w:r>
      <w:r w:rsidR="00864267" w:rsidRPr="00F3790A">
        <w:rPr>
          <w:iCs/>
          <w:lang w:val="en-GB" w:eastAsia="it-IT"/>
        </w:rPr>
        <w:t xml:space="preserve">, Iacovino, M., Lin, H. J., Lasky, J. L., and Panosyan, E. </w:t>
      </w:r>
      <w:r w:rsidR="00864267" w:rsidRPr="00F3790A">
        <w:rPr>
          <w:iCs/>
          <w:lang w:val="en-GB" w:eastAsia="it-IT"/>
        </w:rPr>
        <w:br/>
        <w:t xml:space="preserve">      H., “Efficacy of Asparaginase Erwinia chrysanthemi With and</w:t>
      </w:r>
      <w:r w:rsidR="0069762A">
        <w:rPr>
          <w:iCs/>
          <w:lang w:val="en-GB" w:eastAsia="it-IT"/>
        </w:rPr>
        <w:t xml:space="preserve"> </w:t>
      </w:r>
      <w:r w:rsidR="00864267" w:rsidRPr="00F3790A">
        <w:rPr>
          <w:iCs/>
          <w:lang w:val="en-GB" w:eastAsia="it-IT"/>
        </w:rPr>
        <w:t>Without Temozolomide Against</w:t>
      </w:r>
      <w:r w:rsidR="006142F9">
        <w:rPr>
          <w:iCs/>
          <w:lang w:val="en-GB" w:eastAsia="it-IT"/>
        </w:rPr>
        <w:t xml:space="preserve"> </w:t>
      </w:r>
      <w:r w:rsidR="006142F9">
        <w:rPr>
          <w:iCs/>
          <w:lang w:val="en-GB" w:eastAsia="it-IT"/>
        </w:rPr>
        <w:br/>
        <w:t xml:space="preserve">     </w:t>
      </w:r>
      <w:r w:rsidR="00864267" w:rsidRPr="00F3790A">
        <w:rPr>
          <w:iCs/>
          <w:lang w:val="en-GB" w:eastAsia="it-IT"/>
        </w:rPr>
        <w:t xml:space="preserve">Glioma Cells and Intracranial Mouse Medulloblastoma.” </w:t>
      </w:r>
      <w:r w:rsidR="00864267" w:rsidRPr="00E95A82">
        <w:rPr>
          <w:i/>
          <w:iCs/>
          <w:lang w:val="en-GB" w:eastAsia="it-IT"/>
        </w:rPr>
        <w:t>Anticancer Research</w:t>
      </w:r>
      <w:r w:rsidR="00864267" w:rsidRPr="00F3790A">
        <w:rPr>
          <w:iCs/>
          <w:lang w:val="en-GB" w:eastAsia="it-IT"/>
        </w:rPr>
        <w:t xml:space="preserve">, 2018, </w:t>
      </w:r>
      <w:r w:rsidR="006A1690">
        <w:rPr>
          <w:iCs/>
          <w:lang w:val="en-GB" w:eastAsia="it-IT"/>
        </w:rPr>
        <w:t>38, 2627-</w:t>
      </w:r>
      <w:r w:rsidR="006A1690">
        <w:rPr>
          <w:iCs/>
          <w:lang w:val="en-GB" w:eastAsia="it-IT"/>
        </w:rPr>
        <w:br/>
        <w:t xml:space="preserve">      2634.</w:t>
      </w:r>
    </w:p>
    <w:p w14:paraId="047781E3" w14:textId="7ADA06BD" w:rsidR="0002535E" w:rsidRDefault="00370269" w:rsidP="004272ED">
      <w:pPr>
        <w:pStyle w:val="details"/>
        <w:shd w:val="clear" w:color="auto" w:fill="FFFFFF"/>
        <w:spacing w:before="0" w:beforeAutospacing="0" w:after="0" w:afterAutospacing="0"/>
        <w:jc w:val="both"/>
        <w:rPr>
          <w:rFonts w:ascii="Times New Roman" w:hAnsi="Times New Roman"/>
          <w:iCs/>
          <w:sz w:val="24"/>
          <w:szCs w:val="24"/>
          <w:lang w:val="en-GB" w:eastAsia="it-IT"/>
        </w:rPr>
      </w:pPr>
      <w:r w:rsidRPr="00B77FB1">
        <w:rPr>
          <w:rFonts w:ascii="Times New Roman" w:hAnsi="Times New Roman"/>
          <w:iCs/>
          <w:sz w:val="24"/>
          <w:szCs w:val="24"/>
          <w:lang w:val="en-GB" w:eastAsia="it-IT"/>
        </w:rPr>
        <w:t xml:space="preserve">40. </w:t>
      </w:r>
      <w:r w:rsidR="00B77FB1" w:rsidRPr="00B77FB1">
        <w:rPr>
          <w:rFonts w:ascii="Times New Roman" w:hAnsi="Times New Roman"/>
          <w:iCs/>
          <w:sz w:val="24"/>
          <w:szCs w:val="24"/>
          <w:lang w:val="en-GB" w:eastAsia="it-IT"/>
        </w:rPr>
        <w:t xml:space="preserve">Li J, Zhang Y, Da Silva Sil Dos Santos B, Wang F, Ma Y, Perez C, Yang Y, Peng J, Cohen SM, </w:t>
      </w:r>
      <w:r w:rsidR="00B77FB1" w:rsidRPr="00B77FB1">
        <w:rPr>
          <w:rFonts w:ascii="Times New Roman" w:hAnsi="Times New Roman"/>
          <w:iCs/>
          <w:sz w:val="24"/>
          <w:szCs w:val="24"/>
          <w:lang w:val="en-GB" w:eastAsia="it-IT"/>
        </w:rPr>
        <w:br/>
        <w:t xml:space="preserve">      </w:t>
      </w:r>
      <w:r w:rsidR="00B77FB1" w:rsidRPr="002F6E4C">
        <w:rPr>
          <w:rFonts w:ascii="Times New Roman" w:hAnsi="Times New Roman"/>
          <w:b/>
          <w:iCs/>
          <w:sz w:val="24"/>
          <w:szCs w:val="24"/>
          <w:u w:val="single"/>
          <w:lang w:val="en-GB" w:eastAsia="it-IT"/>
        </w:rPr>
        <w:t>Chou, T.-F</w:t>
      </w:r>
      <w:r w:rsidR="00B77FB1" w:rsidRPr="00B77FB1">
        <w:rPr>
          <w:rFonts w:ascii="Times New Roman" w:hAnsi="Times New Roman"/>
          <w:iCs/>
          <w:sz w:val="24"/>
          <w:szCs w:val="24"/>
          <w:lang w:val="en-GB" w:eastAsia="it-IT"/>
        </w:rPr>
        <w:t xml:space="preserve">, Hilton ST, Deshaies RJ. “Epidithiodiketopiperazines Inhibit Protein Degradation by     </w:t>
      </w:r>
      <w:r w:rsidR="00D26023">
        <w:rPr>
          <w:rFonts w:ascii="Times New Roman" w:hAnsi="Times New Roman"/>
          <w:iCs/>
          <w:sz w:val="24"/>
          <w:szCs w:val="24"/>
          <w:lang w:val="en-GB" w:eastAsia="it-IT"/>
        </w:rPr>
        <w:t xml:space="preserve"> </w:t>
      </w:r>
      <w:r w:rsidR="00D26023">
        <w:rPr>
          <w:rFonts w:ascii="Times New Roman" w:hAnsi="Times New Roman"/>
          <w:iCs/>
          <w:sz w:val="24"/>
          <w:szCs w:val="24"/>
          <w:lang w:val="en-GB" w:eastAsia="it-IT"/>
        </w:rPr>
        <w:br/>
        <w:t xml:space="preserve">     </w:t>
      </w:r>
      <w:r w:rsidR="00B77FB1" w:rsidRPr="00B77FB1">
        <w:rPr>
          <w:rFonts w:ascii="Times New Roman" w:hAnsi="Times New Roman"/>
          <w:iCs/>
          <w:sz w:val="24"/>
          <w:szCs w:val="24"/>
          <w:lang w:val="en-GB" w:eastAsia="it-IT"/>
        </w:rPr>
        <w:t>Targeting Proteasome Deubiquitinase Rpn11.</w:t>
      </w:r>
      <w:r w:rsidR="003D3FF3">
        <w:rPr>
          <w:rFonts w:ascii="Times New Roman" w:hAnsi="Times New Roman"/>
          <w:iCs/>
          <w:sz w:val="24"/>
          <w:szCs w:val="24"/>
          <w:lang w:val="en-GB" w:eastAsia="it-IT"/>
        </w:rPr>
        <w:t>”</w:t>
      </w:r>
      <w:r w:rsidR="00B77FB1" w:rsidRPr="00B77FB1">
        <w:rPr>
          <w:rFonts w:ascii="Times New Roman" w:hAnsi="Times New Roman"/>
          <w:iCs/>
          <w:sz w:val="24"/>
          <w:szCs w:val="24"/>
          <w:lang w:val="en-GB" w:eastAsia="it-IT"/>
        </w:rPr>
        <w:t xml:space="preserve"> </w:t>
      </w:r>
      <w:r w:rsidR="00B77FB1" w:rsidRPr="0085441D">
        <w:rPr>
          <w:rFonts w:ascii="Times New Roman" w:hAnsi="Times New Roman"/>
          <w:i/>
          <w:iCs/>
          <w:sz w:val="24"/>
          <w:szCs w:val="24"/>
          <w:lang w:val="en-GB" w:eastAsia="it-IT"/>
        </w:rPr>
        <w:t>Cell Chem Biol</w:t>
      </w:r>
      <w:r w:rsidR="00B77FB1" w:rsidRPr="00B77FB1">
        <w:rPr>
          <w:rFonts w:ascii="Times New Roman" w:hAnsi="Times New Roman"/>
          <w:iCs/>
          <w:sz w:val="24"/>
          <w:szCs w:val="24"/>
          <w:lang w:val="en-GB" w:eastAsia="it-IT"/>
        </w:rPr>
        <w:t>. 2018</w:t>
      </w:r>
      <w:r w:rsidR="004B1C4F">
        <w:rPr>
          <w:rFonts w:ascii="Times New Roman" w:hAnsi="Times New Roman"/>
          <w:iCs/>
          <w:sz w:val="24"/>
          <w:szCs w:val="24"/>
          <w:lang w:val="en-GB" w:eastAsia="it-IT"/>
        </w:rPr>
        <w:t>;</w:t>
      </w:r>
      <w:r w:rsidR="00B77FB1" w:rsidRPr="00B77FB1">
        <w:rPr>
          <w:rFonts w:ascii="Times New Roman" w:hAnsi="Times New Roman"/>
          <w:iCs/>
          <w:sz w:val="24"/>
          <w:szCs w:val="24"/>
          <w:lang w:val="en-GB" w:eastAsia="it-IT"/>
        </w:rPr>
        <w:t xml:space="preserve"> S2451-</w:t>
      </w:r>
      <w:r w:rsidR="00D26023">
        <w:rPr>
          <w:rFonts w:ascii="Times New Roman" w:hAnsi="Times New Roman"/>
          <w:iCs/>
          <w:sz w:val="24"/>
          <w:szCs w:val="24"/>
          <w:lang w:val="en-GB" w:eastAsia="it-IT"/>
        </w:rPr>
        <w:br/>
        <w:t xml:space="preserve">     </w:t>
      </w:r>
      <w:r w:rsidR="00B77FB1" w:rsidRPr="00B77FB1">
        <w:rPr>
          <w:rFonts w:ascii="Times New Roman" w:hAnsi="Times New Roman"/>
          <w:iCs/>
          <w:sz w:val="24"/>
          <w:szCs w:val="24"/>
          <w:lang w:val="en-GB" w:eastAsia="it-IT"/>
        </w:rPr>
        <w:t>9456(18)30264-2.</w:t>
      </w:r>
    </w:p>
    <w:p w14:paraId="7CFEEB2C" w14:textId="5508D405" w:rsidR="003D3FF3" w:rsidRPr="003D3FF3" w:rsidRDefault="00AF2BE7" w:rsidP="00D931A9">
      <w:pPr>
        <w:pStyle w:val="Title3"/>
        <w:shd w:val="clear" w:color="auto" w:fill="FFFFFF"/>
        <w:spacing w:before="0" w:beforeAutospacing="0" w:after="0" w:afterAutospacing="0"/>
        <w:rPr>
          <w:rFonts w:eastAsia="Calibri"/>
          <w:iCs/>
          <w:lang w:val="en-GB" w:eastAsia="it-IT"/>
        </w:rPr>
      </w:pPr>
      <w:r w:rsidRPr="003D3FF3">
        <w:rPr>
          <w:rFonts w:eastAsia="Calibri"/>
          <w:iCs/>
          <w:lang w:val="en-GB" w:eastAsia="it-IT"/>
        </w:rPr>
        <w:t>41</w:t>
      </w:r>
      <w:r w:rsidR="003D3FF3" w:rsidRPr="003D3FF3">
        <w:rPr>
          <w:rFonts w:eastAsia="Calibri"/>
          <w:iCs/>
          <w:lang w:val="en-GB" w:eastAsia="it-IT"/>
        </w:rPr>
        <w:t xml:space="preserve">. LaPorte MG, Burnett JC, Colombo R, Bulfer SL, Alverez C, </w:t>
      </w:r>
      <w:r w:rsidR="006656F8" w:rsidRPr="00F3790A">
        <w:rPr>
          <w:b/>
          <w:u w:val="single"/>
        </w:rPr>
        <w:t>Chou, T.-F</w:t>
      </w:r>
      <w:r w:rsidR="006656F8">
        <w:rPr>
          <w:rFonts w:eastAsia="Calibri"/>
          <w:iCs/>
          <w:lang w:val="en-GB" w:eastAsia="it-IT"/>
        </w:rPr>
        <w:t xml:space="preserve">, </w:t>
      </w:r>
      <w:r w:rsidR="003D3FF3" w:rsidRPr="003D3FF3">
        <w:rPr>
          <w:rFonts w:eastAsia="Calibri"/>
          <w:iCs/>
          <w:lang w:val="en-GB" w:eastAsia="it-IT"/>
        </w:rPr>
        <w:t xml:space="preserve">Neitz RJ, Green N, </w:t>
      </w:r>
      <w:r w:rsidR="00D931A9">
        <w:rPr>
          <w:rFonts w:eastAsia="Calibri"/>
          <w:iCs/>
          <w:lang w:val="en-GB" w:eastAsia="it-IT"/>
        </w:rPr>
        <w:br/>
        <w:t xml:space="preserve">      </w:t>
      </w:r>
      <w:r w:rsidR="003D3FF3" w:rsidRPr="003D3FF3">
        <w:rPr>
          <w:rFonts w:eastAsia="Calibri"/>
          <w:iCs/>
          <w:lang w:val="en-GB" w:eastAsia="it-IT"/>
        </w:rPr>
        <w:t>Moore WJ, Yue Z, Li S, Arkin MR, Wipf P, Huryn DM.</w:t>
      </w:r>
      <w:r w:rsidR="003D3FF3">
        <w:rPr>
          <w:rFonts w:eastAsia="Calibri"/>
          <w:iCs/>
          <w:lang w:val="en-GB" w:eastAsia="it-IT"/>
        </w:rPr>
        <w:t>”</w:t>
      </w:r>
      <w:r w:rsidR="003D3FF3" w:rsidRPr="003D3FF3">
        <w:rPr>
          <w:rFonts w:eastAsia="Calibri"/>
          <w:iCs/>
          <w:lang w:val="en-GB" w:eastAsia="it-IT"/>
        </w:rPr>
        <w:t xml:space="preserve"> Optimization of Phenyl Indole Inhibitors </w:t>
      </w:r>
      <w:r w:rsidR="00D931A9">
        <w:rPr>
          <w:rFonts w:eastAsia="Calibri"/>
          <w:iCs/>
          <w:lang w:val="en-GB" w:eastAsia="it-IT"/>
        </w:rPr>
        <w:br/>
        <w:t xml:space="preserve">      </w:t>
      </w:r>
      <w:r w:rsidR="003D3FF3" w:rsidRPr="003D3FF3">
        <w:rPr>
          <w:rFonts w:eastAsia="Calibri"/>
          <w:iCs/>
          <w:lang w:val="en-GB" w:eastAsia="it-IT"/>
        </w:rPr>
        <w:t>of the AAA+ ATPase p97.</w:t>
      </w:r>
      <w:r w:rsidR="00D931A9">
        <w:rPr>
          <w:rFonts w:eastAsia="Calibri"/>
          <w:iCs/>
          <w:lang w:val="en-GB" w:eastAsia="it-IT"/>
        </w:rPr>
        <w:t xml:space="preserve"> </w:t>
      </w:r>
      <w:r w:rsidR="003D3FF3" w:rsidRPr="00B23370">
        <w:rPr>
          <w:rFonts w:eastAsia="Calibri"/>
          <w:i/>
          <w:iCs/>
          <w:lang w:val="en-GB" w:eastAsia="it-IT"/>
        </w:rPr>
        <w:t>ACS Med Chem Lett</w:t>
      </w:r>
      <w:r w:rsidR="003D3FF3" w:rsidRPr="003D3FF3">
        <w:rPr>
          <w:rFonts w:eastAsia="Calibri"/>
          <w:iCs/>
          <w:lang w:val="en-GB" w:eastAsia="it-IT"/>
        </w:rPr>
        <w:t>. 2018</w:t>
      </w:r>
      <w:r w:rsidR="004F2A5C">
        <w:rPr>
          <w:rFonts w:eastAsia="Calibri"/>
          <w:iCs/>
          <w:lang w:val="en-GB" w:eastAsia="it-IT"/>
        </w:rPr>
        <w:t xml:space="preserve">, </w:t>
      </w:r>
      <w:r w:rsidR="003D3FF3" w:rsidRPr="003D3FF3">
        <w:rPr>
          <w:rFonts w:eastAsia="Calibri"/>
          <w:iCs/>
          <w:lang w:val="en-GB" w:eastAsia="it-IT"/>
        </w:rPr>
        <w:t>9(11):1075-1081</w:t>
      </w:r>
    </w:p>
    <w:p w14:paraId="1978D633" w14:textId="5B4D0AE8" w:rsidR="004F2A5C" w:rsidRDefault="00517926" w:rsidP="004F2A5C">
      <w:pPr>
        <w:rPr>
          <w:rFonts w:eastAsia="Calibri"/>
          <w:iCs/>
          <w:lang w:val="en-GB" w:eastAsia="it-IT"/>
        </w:rPr>
      </w:pPr>
      <w:r>
        <w:t>42.</w:t>
      </w:r>
      <w:r w:rsidR="002F6E4C">
        <w:t xml:space="preserve"> </w:t>
      </w:r>
      <w:r w:rsidR="00145647" w:rsidRPr="00145647">
        <w:rPr>
          <w:rFonts w:eastAsia="Calibri"/>
          <w:iCs/>
          <w:lang w:val="en-GB" w:eastAsia="it-IT"/>
        </w:rPr>
        <w:t>Findlay,</w:t>
      </w:r>
      <w:r w:rsidR="002F6E4C">
        <w:rPr>
          <w:rFonts w:eastAsia="Calibri"/>
          <w:iCs/>
          <w:lang w:val="en-GB" w:eastAsia="it-IT"/>
        </w:rPr>
        <w:t xml:space="preserve"> A. R, </w:t>
      </w:r>
      <w:r w:rsidR="00145647" w:rsidRPr="00145647">
        <w:rPr>
          <w:rFonts w:eastAsia="Calibri"/>
          <w:iCs/>
          <w:lang w:val="en-GB" w:eastAsia="it-IT"/>
        </w:rPr>
        <w:t>Bengoechea,</w:t>
      </w:r>
      <w:r w:rsidR="002F6E4C">
        <w:rPr>
          <w:rFonts w:eastAsia="Calibri"/>
          <w:iCs/>
          <w:lang w:val="en-GB" w:eastAsia="it-IT"/>
        </w:rPr>
        <w:t xml:space="preserve"> R.,</w:t>
      </w:r>
      <w:r w:rsidR="00145647" w:rsidRPr="00145647">
        <w:rPr>
          <w:rFonts w:eastAsia="Calibri"/>
          <w:iCs/>
          <w:lang w:val="en-GB" w:eastAsia="it-IT"/>
        </w:rPr>
        <w:t xml:space="preserve"> Pittman, </w:t>
      </w:r>
      <w:r w:rsidR="002F6E4C">
        <w:rPr>
          <w:rFonts w:eastAsia="Calibri"/>
          <w:iCs/>
          <w:lang w:val="en-GB" w:eastAsia="it-IT"/>
        </w:rPr>
        <w:t xml:space="preserve">S. K., </w:t>
      </w:r>
      <w:r w:rsidR="002F6E4C" w:rsidRPr="00F3790A">
        <w:rPr>
          <w:b/>
          <w:u w:val="single"/>
        </w:rPr>
        <w:t>Chou, T.-F</w:t>
      </w:r>
      <w:r w:rsidR="00145647" w:rsidRPr="00145647">
        <w:rPr>
          <w:rFonts w:eastAsia="Calibri"/>
          <w:iCs/>
          <w:lang w:val="en-GB" w:eastAsia="it-IT"/>
        </w:rPr>
        <w:t>, Heather L True,</w:t>
      </w:r>
      <w:r w:rsidR="002F6E4C">
        <w:rPr>
          <w:rFonts w:eastAsia="Calibri"/>
          <w:iCs/>
          <w:lang w:val="en-GB" w:eastAsia="it-IT"/>
        </w:rPr>
        <w:t xml:space="preserve"> H. L., </w:t>
      </w:r>
      <w:r w:rsidR="00145647" w:rsidRPr="00145647">
        <w:rPr>
          <w:rFonts w:eastAsia="Calibri"/>
          <w:iCs/>
          <w:lang w:val="en-GB" w:eastAsia="it-IT"/>
        </w:rPr>
        <w:t xml:space="preserve">and </w:t>
      </w:r>
      <w:r w:rsidR="00F05353" w:rsidRPr="00F3790A">
        <w:t xml:space="preserve">Weihl, C. </w:t>
      </w:r>
      <w:r w:rsidR="004F2A5C">
        <w:br/>
        <w:t xml:space="preserve">      </w:t>
      </w:r>
      <w:r w:rsidR="00F05353" w:rsidRPr="00F3790A">
        <w:t>C.</w:t>
      </w:r>
      <w:r w:rsidR="00F05353">
        <w:t>”</w:t>
      </w:r>
      <w:r w:rsidR="00F05353" w:rsidRPr="00F05353">
        <w:rPr>
          <w:rFonts w:eastAsia="Calibri"/>
          <w:iCs/>
          <w:lang w:val="en-GB" w:eastAsia="it-IT"/>
        </w:rPr>
        <w:t xml:space="preserve"> </w:t>
      </w:r>
      <w:r w:rsidR="00F05353" w:rsidRPr="002F6E4C">
        <w:rPr>
          <w:rFonts w:eastAsia="Calibri"/>
          <w:iCs/>
          <w:lang w:val="en-GB" w:eastAsia="it-IT"/>
        </w:rPr>
        <w:t>Lithium chloride corrects weakness and myopathology in a preclinical model of LGMD1D</w:t>
      </w:r>
      <w:r w:rsidR="00F05353">
        <w:rPr>
          <w:rFonts w:eastAsia="Calibri"/>
          <w:iCs/>
          <w:lang w:val="en-GB" w:eastAsia="it-IT"/>
        </w:rPr>
        <w:t>”</w:t>
      </w:r>
      <w:r w:rsidR="004F2A5C">
        <w:rPr>
          <w:rFonts w:eastAsia="Calibri"/>
          <w:iCs/>
          <w:lang w:val="en-GB" w:eastAsia="it-IT"/>
        </w:rPr>
        <w:t xml:space="preserve">  </w:t>
      </w:r>
      <w:r w:rsidR="004F2A5C">
        <w:rPr>
          <w:rFonts w:eastAsia="Calibri"/>
          <w:iCs/>
          <w:lang w:val="en-GB" w:eastAsia="it-IT"/>
        </w:rPr>
        <w:br/>
        <w:t xml:space="preserve">      </w:t>
      </w:r>
      <w:r w:rsidR="00F73882" w:rsidRPr="00B815D3">
        <w:rPr>
          <w:rFonts w:eastAsia="Calibri"/>
          <w:i/>
          <w:iCs/>
          <w:lang w:val="en-GB" w:eastAsia="it-IT"/>
        </w:rPr>
        <w:t>Neurol Genet</w:t>
      </w:r>
      <w:r w:rsidR="00F73882" w:rsidRPr="00B815D3">
        <w:rPr>
          <w:rFonts w:eastAsia="Calibri"/>
          <w:iCs/>
          <w:lang w:val="en-GB" w:eastAsia="it-IT"/>
        </w:rPr>
        <w:t xml:space="preserve"> 2019;5:e318. </w:t>
      </w:r>
    </w:p>
    <w:p w14:paraId="35A84E6F" w14:textId="77777777" w:rsidR="00850F89" w:rsidRPr="00B815D3" w:rsidRDefault="00850F89" w:rsidP="004F2A5C">
      <w:pPr>
        <w:rPr>
          <w:rFonts w:eastAsia="Calibri"/>
          <w:iCs/>
          <w:lang w:val="en-GB" w:eastAsia="it-IT"/>
        </w:rPr>
      </w:pPr>
    </w:p>
    <w:p w14:paraId="7CD88B19" w14:textId="422D31EB" w:rsidR="005609D1" w:rsidRPr="00B815D3" w:rsidRDefault="005609D1" w:rsidP="005609D1">
      <w:pPr>
        <w:rPr>
          <w:rFonts w:cs="Arial"/>
          <w:szCs w:val="22"/>
        </w:rPr>
      </w:pPr>
      <w:r w:rsidRPr="00B815D3">
        <w:rPr>
          <w:rFonts w:cs="Arial"/>
          <w:szCs w:val="22"/>
        </w:rPr>
        <w:t xml:space="preserve">43. Wang F, Li S, Gan T, Stott GM, Flint A, </w:t>
      </w:r>
      <w:r w:rsidRPr="00B815D3">
        <w:rPr>
          <w:rFonts w:cs="Arial"/>
          <w:b/>
          <w:szCs w:val="22"/>
          <w:u w:val="single"/>
        </w:rPr>
        <w:t>Chou, T.-F</w:t>
      </w:r>
      <w:r w:rsidRPr="00B815D3">
        <w:rPr>
          <w:rFonts w:cs="Arial"/>
          <w:szCs w:val="22"/>
        </w:rPr>
        <w:t xml:space="preserve">. “Allosteric p97 Inhibitors Can Overcome  </w:t>
      </w:r>
      <w:r w:rsidRPr="00B815D3">
        <w:rPr>
          <w:rFonts w:cs="Arial"/>
          <w:szCs w:val="22"/>
        </w:rPr>
        <w:br/>
        <w:t xml:space="preserve">      Resistance to ATP-Competitive p97 Inhibitors for Potential Anticancer Therapy” </w:t>
      </w:r>
      <w:r w:rsidRPr="00B815D3">
        <w:rPr>
          <w:rFonts w:cs="Arial"/>
          <w:i/>
          <w:szCs w:val="22"/>
        </w:rPr>
        <w:t>ChemMedChem</w:t>
      </w:r>
      <w:r w:rsidRPr="00B815D3">
        <w:rPr>
          <w:rFonts w:cs="Arial"/>
          <w:szCs w:val="22"/>
        </w:rPr>
        <w:t>.</w:t>
      </w:r>
    </w:p>
    <w:p w14:paraId="59463C98" w14:textId="25802396" w:rsidR="005609D1" w:rsidRDefault="005609D1" w:rsidP="005609D1">
      <w:pPr>
        <w:rPr>
          <w:rFonts w:cs="Arial"/>
          <w:szCs w:val="22"/>
        </w:rPr>
      </w:pPr>
      <w:r w:rsidRPr="00B815D3">
        <w:rPr>
          <w:rFonts w:cs="Arial"/>
          <w:szCs w:val="22"/>
        </w:rPr>
        <w:t xml:space="preserve">      2020; 15, 685-694</w:t>
      </w:r>
    </w:p>
    <w:p w14:paraId="3FE1FA53" w14:textId="77777777" w:rsidR="00850F89" w:rsidRPr="00B815D3" w:rsidRDefault="00850F89" w:rsidP="005609D1">
      <w:pPr>
        <w:rPr>
          <w:rFonts w:cs="Arial"/>
          <w:szCs w:val="22"/>
        </w:rPr>
      </w:pPr>
    </w:p>
    <w:p w14:paraId="2FCA1CDE" w14:textId="72AADAD9" w:rsidR="00912A8A" w:rsidRPr="00B815D3" w:rsidRDefault="00912A8A" w:rsidP="005609D1">
      <w:pPr>
        <w:rPr>
          <w:rFonts w:eastAsia="Calibri"/>
          <w:b/>
          <w:iCs/>
          <w:lang w:val="en-GB" w:eastAsia="it-IT"/>
        </w:rPr>
      </w:pPr>
      <w:r w:rsidRPr="00B815D3">
        <w:rPr>
          <w:rFonts w:eastAsia="Calibri"/>
          <w:b/>
          <w:iCs/>
          <w:lang w:val="en-GB" w:eastAsia="it-IT"/>
        </w:rPr>
        <w:t>2021</w:t>
      </w:r>
    </w:p>
    <w:p w14:paraId="50BE7464" w14:textId="17F992F2" w:rsidR="003E1A23" w:rsidRPr="00B815D3" w:rsidRDefault="003E1A23" w:rsidP="005609D1">
      <w:r w:rsidRPr="00B815D3">
        <w:rPr>
          <w:color w:val="000000"/>
        </w:rPr>
        <w:t xml:space="preserve">44. F. Wang, D.R. Moen, C. Sauni, S. Kan, S. Li, S.Q. Le, B. Lomenick, X. Zhang, S. Ekins, S. </w:t>
      </w:r>
      <w:r w:rsidR="00220763" w:rsidRPr="00B815D3">
        <w:rPr>
          <w:color w:val="000000"/>
        </w:rPr>
        <w:br/>
        <w:t xml:space="preserve">      </w:t>
      </w:r>
      <w:r w:rsidRPr="00B815D3">
        <w:rPr>
          <w:color w:val="000000"/>
        </w:rPr>
        <w:t>Singamsetty, J. Wood, P.I. Dickson, and </w:t>
      </w:r>
      <w:r w:rsidR="000F4417" w:rsidRPr="00B815D3">
        <w:rPr>
          <w:rFonts w:cs="Arial"/>
          <w:b/>
          <w:szCs w:val="22"/>
          <w:u w:val="single"/>
        </w:rPr>
        <w:t>Chou, T.-F</w:t>
      </w:r>
      <w:r w:rsidR="000F4417" w:rsidRPr="00B815D3">
        <w:rPr>
          <w:rFonts w:cs="Arial"/>
          <w:szCs w:val="22"/>
        </w:rPr>
        <w:t>. </w:t>
      </w:r>
      <w:r w:rsidR="0052737B" w:rsidRPr="00B815D3">
        <w:rPr>
          <w:rFonts w:cs="Arial"/>
          <w:szCs w:val="22"/>
        </w:rPr>
        <w:t>“</w:t>
      </w:r>
      <w:r w:rsidRPr="00B815D3">
        <w:rPr>
          <w:color w:val="000000"/>
        </w:rPr>
        <w:t xml:space="preserve">Enzyme Replacement Therapy for </w:t>
      </w:r>
      <w:r w:rsidR="00220763" w:rsidRPr="00B815D3">
        <w:rPr>
          <w:color w:val="000000"/>
        </w:rPr>
        <w:t xml:space="preserve">  </w:t>
      </w:r>
      <w:r w:rsidR="00220763" w:rsidRPr="00B815D3">
        <w:rPr>
          <w:color w:val="000000"/>
        </w:rPr>
        <w:br/>
        <w:t xml:space="preserve">      </w:t>
      </w:r>
      <w:r w:rsidRPr="00B815D3">
        <w:rPr>
          <w:color w:val="000000"/>
        </w:rPr>
        <w:t xml:space="preserve">Mucopolysaccharidosis IIID using Recombinant Human α-N-Acetylglucosamine-6-Sulfatase in </w:t>
      </w:r>
      <w:r w:rsidR="00220763" w:rsidRPr="00B815D3">
        <w:rPr>
          <w:color w:val="000000"/>
        </w:rPr>
        <w:br/>
        <w:t xml:space="preserve">      </w:t>
      </w:r>
      <w:r w:rsidRPr="00B815D3">
        <w:rPr>
          <w:color w:val="000000"/>
        </w:rPr>
        <w:t>Neonatal Mice.</w:t>
      </w:r>
      <w:r w:rsidR="0052737B" w:rsidRPr="00B815D3">
        <w:rPr>
          <w:color w:val="000000"/>
        </w:rPr>
        <w:t>”</w:t>
      </w:r>
      <w:r w:rsidRPr="00B815D3">
        <w:rPr>
          <w:color w:val="000000"/>
        </w:rPr>
        <w:t> </w:t>
      </w:r>
      <w:r w:rsidRPr="00B815D3">
        <w:rPr>
          <w:rStyle w:val="Emphasis"/>
          <w:color w:val="000000"/>
        </w:rPr>
        <w:t>Mol Pharm</w:t>
      </w:r>
      <w:r w:rsidRPr="00B815D3">
        <w:rPr>
          <w:color w:val="000000"/>
        </w:rPr>
        <w:t>. </w:t>
      </w:r>
      <w:r w:rsidRPr="00B815D3">
        <w:rPr>
          <w:rStyle w:val="Strong"/>
          <w:color w:val="000000"/>
        </w:rPr>
        <w:t>2021</w:t>
      </w:r>
      <w:r w:rsidRPr="00B815D3">
        <w:rPr>
          <w:color w:val="000000"/>
        </w:rPr>
        <w:t>, 18(1), 214-227.</w:t>
      </w:r>
    </w:p>
    <w:p w14:paraId="5BE32DE0" w14:textId="133044AC" w:rsidR="003E1A23" w:rsidRPr="00B815D3" w:rsidRDefault="002F35B0" w:rsidP="008B290D">
      <w:pPr>
        <w:autoSpaceDE w:val="0"/>
        <w:autoSpaceDN w:val="0"/>
      </w:pPr>
      <w:r w:rsidRPr="00B815D3">
        <w:t>4</w:t>
      </w:r>
      <w:r w:rsidR="008B290D" w:rsidRPr="00B815D3">
        <w:t>5</w:t>
      </w:r>
      <w:r w:rsidRPr="00B815D3">
        <w:t xml:space="preserve">.  Zhang, G., Li, S., Wang, F., </w:t>
      </w:r>
      <w:r w:rsidRPr="00B815D3">
        <w:rPr>
          <w:color w:val="000000"/>
        </w:rPr>
        <w:t xml:space="preserve">Jones A.C., Goldberg, A.F.G, Ling, B., Virgil, S., Stoltz BM, </w:t>
      </w:r>
      <w:r w:rsidR="008B290D" w:rsidRPr="00B815D3">
        <w:rPr>
          <w:color w:val="000000"/>
        </w:rPr>
        <w:br/>
        <w:t xml:space="preserve">       </w:t>
      </w:r>
      <w:r w:rsidRPr="00B815D3">
        <w:rPr>
          <w:color w:val="000000"/>
        </w:rPr>
        <w:t>Deshaies RJ</w:t>
      </w:r>
      <w:r w:rsidR="006C3A67" w:rsidRPr="00B815D3">
        <w:rPr>
          <w:color w:val="000000"/>
        </w:rPr>
        <w:t xml:space="preserve">, and </w:t>
      </w:r>
      <w:r w:rsidRPr="00B815D3">
        <w:rPr>
          <w:b/>
        </w:rPr>
        <w:t xml:space="preserve"> </w:t>
      </w:r>
      <w:r w:rsidRPr="00B815D3">
        <w:rPr>
          <w:b/>
          <w:u w:val="single"/>
        </w:rPr>
        <w:t>Chou, T.-F</w:t>
      </w:r>
      <w:r w:rsidRPr="00B815D3">
        <w:rPr>
          <w:b/>
        </w:rPr>
        <w:t xml:space="preserve">. </w:t>
      </w:r>
      <w:r w:rsidRPr="00B815D3">
        <w:t>“</w:t>
      </w:r>
      <w:r w:rsidRPr="00B815D3">
        <w:rPr>
          <w:bCs/>
          <w:color w:val="212121"/>
          <w:kern w:val="36"/>
        </w:rPr>
        <w:t>A covalent p97/VCP ATPase inhibitor can overcome resistance to</w:t>
      </w:r>
      <w:r w:rsidR="00733A7B" w:rsidRPr="00B815D3">
        <w:rPr>
          <w:bCs/>
          <w:color w:val="212121"/>
          <w:kern w:val="36"/>
        </w:rPr>
        <w:br/>
      </w:r>
      <w:r w:rsidRPr="00B815D3">
        <w:rPr>
          <w:bCs/>
          <w:color w:val="212121"/>
          <w:kern w:val="36"/>
        </w:rPr>
        <w:t xml:space="preserve"> </w:t>
      </w:r>
      <w:r w:rsidR="00733A7B" w:rsidRPr="00B815D3">
        <w:rPr>
          <w:bCs/>
          <w:color w:val="212121"/>
          <w:kern w:val="36"/>
        </w:rPr>
        <w:t xml:space="preserve">      </w:t>
      </w:r>
      <w:r w:rsidRPr="00B815D3">
        <w:rPr>
          <w:bCs/>
          <w:color w:val="212121"/>
          <w:kern w:val="36"/>
        </w:rPr>
        <w:t>CB-5083 and NMS-873 in colorectal cancer cells.</w:t>
      </w:r>
      <w:r w:rsidRPr="00B815D3">
        <w:t xml:space="preserve">“ </w:t>
      </w:r>
      <w:r w:rsidRPr="00B815D3">
        <w:rPr>
          <w:i/>
        </w:rPr>
        <w:t>Eur. J. Med. Chem.</w:t>
      </w:r>
      <w:r w:rsidRPr="00B815D3">
        <w:t xml:space="preserve"> 2021, 231, 113148.</w:t>
      </w:r>
    </w:p>
    <w:p w14:paraId="6F6FF7BD" w14:textId="7F7A5E62" w:rsidR="003E1A23" w:rsidRPr="00B815D3" w:rsidRDefault="003E1A23" w:rsidP="008B290D">
      <w:pPr>
        <w:autoSpaceDE w:val="0"/>
        <w:autoSpaceDN w:val="0"/>
      </w:pPr>
      <w:r w:rsidRPr="00B815D3">
        <w:rPr>
          <w:color w:val="000000"/>
        </w:rPr>
        <w:t>46. G. Zhang, S. Li, K.W. Cheng, and </w:t>
      </w:r>
      <w:r w:rsidR="008C4338" w:rsidRPr="00B815D3">
        <w:rPr>
          <w:b/>
          <w:u w:val="single"/>
        </w:rPr>
        <w:t>Chou, T.-F</w:t>
      </w:r>
      <w:r w:rsidR="008C4338" w:rsidRPr="00B815D3">
        <w:rPr>
          <w:b/>
        </w:rPr>
        <w:t>.</w:t>
      </w:r>
      <w:r w:rsidRPr="00B815D3">
        <w:rPr>
          <w:color w:val="000000"/>
        </w:rPr>
        <w:t> </w:t>
      </w:r>
      <w:r w:rsidR="008C4338" w:rsidRPr="00B815D3">
        <w:rPr>
          <w:color w:val="000000"/>
        </w:rPr>
        <w:t>“</w:t>
      </w:r>
      <w:r w:rsidRPr="00B815D3">
        <w:rPr>
          <w:color w:val="000000"/>
        </w:rPr>
        <w:t xml:space="preserve">AAA ATPases as Therapeutic Targets: Structure, </w:t>
      </w:r>
      <w:r w:rsidR="008C4338" w:rsidRPr="00B815D3">
        <w:rPr>
          <w:color w:val="000000"/>
        </w:rPr>
        <w:t xml:space="preserve">  </w:t>
      </w:r>
      <w:r w:rsidR="008C4338" w:rsidRPr="00B815D3">
        <w:rPr>
          <w:color w:val="000000"/>
        </w:rPr>
        <w:br/>
        <w:t xml:space="preserve">      </w:t>
      </w:r>
      <w:r w:rsidRPr="00B815D3">
        <w:rPr>
          <w:color w:val="000000"/>
        </w:rPr>
        <w:t>Function, and Small-Molecule Inhibitors.</w:t>
      </w:r>
      <w:r w:rsidR="008C4338" w:rsidRPr="00B815D3">
        <w:rPr>
          <w:color w:val="000000"/>
        </w:rPr>
        <w:t>”</w:t>
      </w:r>
      <w:r w:rsidRPr="00B815D3">
        <w:rPr>
          <w:color w:val="000000"/>
        </w:rPr>
        <w:t> </w:t>
      </w:r>
      <w:r w:rsidRPr="00B815D3">
        <w:rPr>
          <w:rStyle w:val="Emphasis"/>
          <w:color w:val="000000"/>
        </w:rPr>
        <w:t>Eur. J. Med. Chem</w:t>
      </w:r>
      <w:r w:rsidRPr="00B815D3">
        <w:rPr>
          <w:color w:val="000000"/>
        </w:rPr>
        <w:t>. </w:t>
      </w:r>
      <w:r w:rsidRPr="00B815D3">
        <w:rPr>
          <w:rStyle w:val="Strong"/>
          <w:color w:val="000000"/>
        </w:rPr>
        <w:t>2021</w:t>
      </w:r>
      <w:r w:rsidRPr="00B815D3">
        <w:rPr>
          <w:color w:val="000000"/>
        </w:rPr>
        <w:t>, 219, 113446.</w:t>
      </w:r>
    </w:p>
    <w:p w14:paraId="2B2E664C" w14:textId="66BF48B2" w:rsidR="003E1A23" w:rsidRPr="00B815D3" w:rsidRDefault="003E1A23" w:rsidP="008B290D">
      <w:pPr>
        <w:autoSpaceDE w:val="0"/>
        <w:autoSpaceDN w:val="0"/>
      </w:pPr>
      <w:r w:rsidRPr="00B815D3">
        <w:rPr>
          <w:color w:val="000000"/>
        </w:rPr>
        <w:t xml:space="preserve">47. K.W. Cheng, F. Wang, G.A. Lopez, S. Singamsetty, J. Wood, P.I. Dickson, and </w:t>
      </w:r>
      <w:r w:rsidR="005524F1" w:rsidRPr="00B815D3">
        <w:rPr>
          <w:color w:val="000000"/>
        </w:rPr>
        <w:br/>
        <w:t xml:space="preserve">      </w:t>
      </w:r>
      <w:r w:rsidR="005524F1" w:rsidRPr="00B815D3">
        <w:rPr>
          <w:b/>
          <w:u w:val="single"/>
        </w:rPr>
        <w:t>Chou, T.- F</w:t>
      </w:r>
      <w:r w:rsidR="005524F1" w:rsidRPr="00B815D3">
        <w:rPr>
          <w:b/>
        </w:rPr>
        <w:t>.</w:t>
      </w:r>
      <w:r w:rsidR="005524F1" w:rsidRPr="00B815D3">
        <w:rPr>
          <w:color w:val="000000"/>
        </w:rPr>
        <w:t> </w:t>
      </w:r>
      <w:r w:rsidRPr="00B815D3">
        <w:rPr>
          <w:color w:val="000000"/>
        </w:rPr>
        <w:t xml:space="preserve"> Evaluation of artificial signal peptides for secretion of two lysosomal enzymes in </w:t>
      </w:r>
      <w:r w:rsidR="005524F1" w:rsidRPr="00B815D3">
        <w:rPr>
          <w:color w:val="000000"/>
        </w:rPr>
        <w:t xml:space="preserve">  </w:t>
      </w:r>
      <w:r w:rsidR="005524F1" w:rsidRPr="00B815D3">
        <w:rPr>
          <w:color w:val="000000"/>
        </w:rPr>
        <w:br/>
        <w:t xml:space="preserve">      </w:t>
      </w:r>
      <w:r w:rsidRPr="00B815D3">
        <w:rPr>
          <w:color w:val="000000"/>
        </w:rPr>
        <w:t>CHO cells. </w:t>
      </w:r>
      <w:r w:rsidRPr="00B815D3">
        <w:rPr>
          <w:rStyle w:val="Emphasis"/>
          <w:color w:val="000000"/>
        </w:rPr>
        <w:t>Biochem. J</w:t>
      </w:r>
      <w:r w:rsidRPr="00B815D3">
        <w:rPr>
          <w:color w:val="000000"/>
        </w:rPr>
        <w:t>. </w:t>
      </w:r>
      <w:r w:rsidRPr="00B815D3">
        <w:rPr>
          <w:rStyle w:val="Strong"/>
          <w:color w:val="000000"/>
        </w:rPr>
        <w:t>2021</w:t>
      </w:r>
      <w:r w:rsidRPr="00B815D3">
        <w:rPr>
          <w:color w:val="000000"/>
        </w:rPr>
        <w:t>, 478(12), 2309-2319.</w:t>
      </w:r>
    </w:p>
    <w:p w14:paraId="46E7601E" w14:textId="1B81A8B4" w:rsidR="00C86178" w:rsidRPr="00B815D3" w:rsidRDefault="003E1A23" w:rsidP="008B290D">
      <w:pPr>
        <w:autoSpaceDE w:val="0"/>
        <w:autoSpaceDN w:val="0"/>
      </w:pPr>
      <w:r w:rsidRPr="00B815D3">
        <w:rPr>
          <w:color w:val="000000"/>
        </w:rPr>
        <w:t xml:space="preserve">48. X. Yang, X. Yang, H. Yu, L. Na, T. Ghosh, J.B. McArthur, </w:t>
      </w:r>
      <w:r w:rsidR="005A400E" w:rsidRPr="00B815D3">
        <w:rPr>
          <w:b/>
          <w:u w:val="single"/>
        </w:rPr>
        <w:t>Chou, T.-F</w:t>
      </w:r>
      <w:r w:rsidR="005A400E" w:rsidRPr="00B815D3">
        <w:rPr>
          <w:b/>
        </w:rPr>
        <w:t>.</w:t>
      </w:r>
      <w:r w:rsidR="005A400E" w:rsidRPr="00B815D3">
        <w:rPr>
          <w:color w:val="000000"/>
        </w:rPr>
        <w:t> </w:t>
      </w:r>
      <w:r w:rsidRPr="00B815D3">
        <w:rPr>
          <w:color w:val="000000"/>
        </w:rPr>
        <w:t xml:space="preserve">, P. Dickson, and X. </w:t>
      </w:r>
      <w:r w:rsidR="00F77D2E" w:rsidRPr="00B815D3">
        <w:rPr>
          <w:color w:val="000000"/>
        </w:rPr>
        <w:br/>
        <w:t xml:space="preserve">      </w:t>
      </w:r>
      <w:r w:rsidRPr="00B815D3">
        <w:rPr>
          <w:color w:val="000000"/>
        </w:rPr>
        <w:t>Chen. </w:t>
      </w:r>
      <w:r w:rsidR="00F77D2E" w:rsidRPr="00B815D3">
        <w:rPr>
          <w:color w:val="000000"/>
        </w:rPr>
        <w:t>“</w:t>
      </w:r>
      <w:r w:rsidRPr="00B815D3">
        <w:rPr>
          <w:color w:val="000000"/>
        </w:rPr>
        <w:t xml:space="preserve">A GH89 human α-N-acetylglucosaminidase (hNAGLU) homologue from gut microbe </w:t>
      </w:r>
      <w:r w:rsidR="00F77D2E" w:rsidRPr="00B815D3">
        <w:rPr>
          <w:color w:val="000000"/>
        </w:rPr>
        <w:br/>
        <w:t xml:space="preserve">      </w:t>
      </w:r>
      <w:r w:rsidRPr="00B815D3">
        <w:rPr>
          <w:color w:val="000000"/>
        </w:rPr>
        <w:t>Bacteroides thetaiotaomicron capable of hydrolyzing heparosan oligosaccharides.</w:t>
      </w:r>
      <w:r w:rsidR="00F77D2E" w:rsidRPr="00B815D3">
        <w:rPr>
          <w:color w:val="000000"/>
        </w:rPr>
        <w:t>”</w:t>
      </w:r>
      <w:r w:rsidRPr="00B815D3">
        <w:rPr>
          <w:color w:val="000000"/>
        </w:rPr>
        <w:t> </w:t>
      </w:r>
      <w:r w:rsidRPr="00B815D3">
        <w:rPr>
          <w:rStyle w:val="Emphasis"/>
          <w:color w:val="000000"/>
        </w:rPr>
        <w:t xml:space="preserve">AMB </w:t>
      </w:r>
      <w:r w:rsidR="00F77D2E" w:rsidRPr="00B815D3">
        <w:rPr>
          <w:rStyle w:val="Emphasis"/>
          <w:color w:val="000000"/>
        </w:rPr>
        <w:br/>
        <w:t xml:space="preserve">      </w:t>
      </w:r>
      <w:r w:rsidRPr="00B815D3">
        <w:rPr>
          <w:rStyle w:val="Emphasis"/>
          <w:color w:val="000000"/>
        </w:rPr>
        <w:t>Express</w:t>
      </w:r>
      <w:r w:rsidRPr="00B815D3">
        <w:rPr>
          <w:color w:val="000000"/>
        </w:rPr>
        <w:t>. </w:t>
      </w:r>
      <w:r w:rsidRPr="00B815D3">
        <w:rPr>
          <w:rStyle w:val="Strong"/>
          <w:color w:val="000000"/>
        </w:rPr>
        <w:t>2021</w:t>
      </w:r>
      <w:r w:rsidRPr="00B815D3">
        <w:rPr>
          <w:color w:val="000000"/>
        </w:rPr>
        <w:t>, 11(1), 94.</w:t>
      </w:r>
    </w:p>
    <w:p w14:paraId="2EE3B966" w14:textId="08FF7747" w:rsidR="0086533A" w:rsidRPr="00B815D3" w:rsidRDefault="00C86178" w:rsidP="008B290D">
      <w:pPr>
        <w:autoSpaceDE w:val="0"/>
        <w:autoSpaceDN w:val="0"/>
      </w:pPr>
      <w:r w:rsidRPr="00B815D3">
        <w:rPr>
          <w:color w:val="000000"/>
        </w:rPr>
        <w:lastRenderedPageBreak/>
        <w:t xml:space="preserve">49. D.E. Michels, B. Lomenick, </w:t>
      </w:r>
      <w:r w:rsidR="005A400E" w:rsidRPr="00B815D3">
        <w:rPr>
          <w:b/>
          <w:u w:val="single"/>
        </w:rPr>
        <w:t>Chou, T.-F</w:t>
      </w:r>
      <w:r w:rsidR="005A400E" w:rsidRPr="00B815D3">
        <w:rPr>
          <w:b/>
        </w:rPr>
        <w:t>.</w:t>
      </w:r>
      <w:r w:rsidR="005A400E" w:rsidRPr="00B815D3">
        <w:rPr>
          <w:color w:val="000000"/>
        </w:rPr>
        <w:t> </w:t>
      </w:r>
      <w:r w:rsidRPr="00B815D3">
        <w:rPr>
          <w:color w:val="000000"/>
        </w:rPr>
        <w:t xml:space="preserve">, M.J. Sweredoski, and A. Pasulka. Amino Acid Analog </w:t>
      </w:r>
      <w:r w:rsidR="007748BF" w:rsidRPr="00B815D3">
        <w:rPr>
          <w:color w:val="000000"/>
        </w:rPr>
        <w:br/>
        <w:t xml:space="preserve">      </w:t>
      </w:r>
      <w:r w:rsidRPr="00B815D3">
        <w:rPr>
          <w:color w:val="000000"/>
        </w:rPr>
        <w:t>Induces Stress Response in Marine </w:t>
      </w:r>
      <w:r w:rsidRPr="00B815D3">
        <w:rPr>
          <w:rStyle w:val="Emphasis"/>
          <w:color w:val="000000"/>
        </w:rPr>
        <w:t>Synechococcus</w:t>
      </w:r>
      <w:r w:rsidRPr="00B815D3">
        <w:rPr>
          <w:color w:val="000000"/>
        </w:rPr>
        <w:t>. </w:t>
      </w:r>
      <w:r w:rsidRPr="00B815D3">
        <w:rPr>
          <w:rStyle w:val="Emphasis"/>
          <w:color w:val="000000"/>
        </w:rPr>
        <w:t>Appl. Environ Microbiol</w:t>
      </w:r>
      <w:r w:rsidRPr="00B815D3">
        <w:rPr>
          <w:color w:val="000000"/>
        </w:rPr>
        <w:t>. </w:t>
      </w:r>
      <w:r w:rsidRPr="00B815D3">
        <w:rPr>
          <w:rStyle w:val="Strong"/>
          <w:color w:val="000000"/>
        </w:rPr>
        <w:t>2021</w:t>
      </w:r>
      <w:r w:rsidRPr="00B815D3">
        <w:rPr>
          <w:color w:val="000000"/>
        </w:rPr>
        <w:t xml:space="preserve">, 87(15), </w:t>
      </w:r>
      <w:r w:rsidR="007748BF" w:rsidRPr="00B815D3">
        <w:rPr>
          <w:color w:val="000000"/>
        </w:rPr>
        <w:br/>
        <w:t xml:space="preserve">      </w:t>
      </w:r>
      <w:r w:rsidRPr="00B815D3">
        <w:rPr>
          <w:color w:val="000000"/>
        </w:rPr>
        <w:t>e0020021</w:t>
      </w:r>
    </w:p>
    <w:p w14:paraId="73353B79" w14:textId="7FB246EF" w:rsidR="0086533A" w:rsidRPr="00B815D3" w:rsidRDefault="0086533A" w:rsidP="008B290D">
      <w:pPr>
        <w:autoSpaceDE w:val="0"/>
        <w:autoSpaceDN w:val="0"/>
      </w:pPr>
      <w:r w:rsidRPr="00B815D3">
        <w:rPr>
          <w:color w:val="000000"/>
        </w:rPr>
        <w:t xml:space="preserve">50. A. Wani, J. Zhu, J.D. Ulrich, A. Eteleeb, A.D. Sauerbeck, S.J. Reitz, K. Arhzaouy, C. Ikenaga, </w:t>
      </w:r>
      <w:r w:rsidR="005E55F2" w:rsidRPr="00B815D3">
        <w:rPr>
          <w:color w:val="000000"/>
        </w:rPr>
        <w:br/>
        <w:t xml:space="preserve">      </w:t>
      </w:r>
      <w:r w:rsidRPr="00B815D3">
        <w:rPr>
          <w:color w:val="000000"/>
        </w:rPr>
        <w:t xml:space="preserve">C.M. Yuede, S.K. Pittman, F. Wang, S. Li, B.A. Benitez, C. Cruchaga, T.T. Kummer, O. Harari, </w:t>
      </w:r>
      <w:r w:rsidR="005E55F2" w:rsidRPr="00B815D3">
        <w:rPr>
          <w:color w:val="000000"/>
        </w:rPr>
        <w:br/>
        <w:t xml:space="preserve">      </w:t>
      </w:r>
      <w:r w:rsidR="005A400E" w:rsidRPr="00B815D3">
        <w:rPr>
          <w:b/>
          <w:u w:val="single"/>
        </w:rPr>
        <w:t>Chou, T.-F</w:t>
      </w:r>
      <w:r w:rsidR="005A400E" w:rsidRPr="00B815D3">
        <w:rPr>
          <w:b/>
        </w:rPr>
        <w:t>.</w:t>
      </w:r>
      <w:r w:rsidRPr="00B815D3">
        <w:rPr>
          <w:color w:val="000000"/>
        </w:rPr>
        <w:t xml:space="preserve">, R. Schröder, C.S. Clemen, and C.C. Weihl. Neuronal VCP loss of function </w:t>
      </w:r>
      <w:r w:rsidR="005E55F2" w:rsidRPr="00B815D3">
        <w:rPr>
          <w:color w:val="000000"/>
        </w:rPr>
        <w:t xml:space="preserve"> </w:t>
      </w:r>
      <w:r w:rsidR="005E55F2" w:rsidRPr="00B815D3">
        <w:rPr>
          <w:color w:val="000000"/>
        </w:rPr>
        <w:br/>
        <w:t xml:space="preserve">      </w:t>
      </w:r>
      <w:r w:rsidRPr="00B815D3">
        <w:rPr>
          <w:color w:val="000000"/>
        </w:rPr>
        <w:t>recapitulates FTLD-TDP pathology. </w:t>
      </w:r>
      <w:r w:rsidRPr="00B815D3">
        <w:rPr>
          <w:rStyle w:val="Emphasis"/>
          <w:color w:val="000000"/>
        </w:rPr>
        <w:t>Cell Rep</w:t>
      </w:r>
      <w:r w:rsidRPr="00B815D3">
        <w:rPr>
          <w:color w:val="000000"/>
        </w:rPr>
        <w:t>. </w:t>
      </w:r>
      <w:r w:rsidRPr="00B815D3">
        <w:rPr>
          <w:rStyle w:val="Strong"/>
          <w:color w:val="000000"/>
        </w:rPr>
        <w:t>2021</w:t>
      </w:r>
      <w:r w:rsidRPr="00B815D3">
        <w:rPr>
          <w:color w:val="000000"/>
        </w:rPr>
        <w:t>, 36(3), 109399.</w:t>
      </w:r>
    </w:p>
    <w:p w14:paraId="20CBA9B9" w14:textId="0952FF91" w:rsidR="00DC1AA6" w:rsidRPr="00B815D3" w:rsidRDefault="009B10BA" w:rsidP="008B290D">
      <w:pPr>
        <w:autoSpaceDE w:val="0"/>
        <w:autoSpaceDN w:val="0"/>
      </w:pPr>
      <w:r w:rsidRPr="00B815D3">
        <w:rPr>
          <w:color w:val="000000"/>
        </w:rPr>
        <w:t xml:space="preserve">51. P. Nandi, S. Li, R.C.A. Columbres, F. Wang, D.R. Williams, Y.P. Poh, </w:t>
      </w:r>
      <w:r w:rsidR="00C83115" w:rsidRPr="00B815D3">
        <w:rPr>
          <w:b/>
          <w:u w:val="single"/>
        </w:rPr>
        <w:t>Chou, T.-F</w:t>
      </w:r>
      <w:r w:rsidR="00C83115" w:rsidRPr="00B815D3">
        <w:rPr>
          <w:b/>
        </w:rPr>
        <w:t>.</w:t>
      </w:r>
      <w:r w:rsidR="00C83115" w:rsidRPr="00B815D3">
        <w:rPr>
          <w:color w:val="000000"/>
        </w:rPr>
        <w:t> </w:t>
      </w:r>
      <w:r w:rsidRPr="00B815D3">
        <w:rPr>
          <w:color w:val="000000"/>
        </w:rPr>
        <w:t xml:space="preserve">, and P.L. </w:t>
      </w:r>
      <w:r w:rsidRPr="00B815D3">
        <w:rPr>
          <w:color w:val="000000"/>
        </w:rPr>
        <w:br/>
        <w:t xml:space="preserve">      Chiu. Structural and Functional Analysis of Disease-Linked p97 ATPase Mutant Complexes. </w:t>
      </w:r>
      <w:r w:rsidRPr="00B815D3">
        <w:rPr>
          <w:rStyle w:val="Emphasis"/>
          <w:color w:val="000000"/>
        </w:rPr>
        <w:t xml:space="preserve">Int. J. </w:t>
      </w:r>
      <w:r w:rsidRPr="00B815D3">
        <w:rPr>
          <w:rStyle w:val="Emphasis"/>
          <w:color w:val="000000"/>
        </w:rPr>
        <w:br/>
        <w:t xml:space="preserve">      Mol. Sci</w:t>
      </w:r>
      <w:r w:rsidRPr="00B815D3">
        <w:rPr>
          <w:color w:val="000000"/>
        </w:rPr>
        <w:t>. </w:t>
      </w:r>
      <w:r w:rsidRPr="00B815D3">
        <w:rPr>
          <w:rStyle w:val="Strong"/>
          <w:color w:val="000000"/>
        </w:rPr>
        <w:t>2021</w:t>
      </w:r>
      <w:r w:rsidRPr="00B815D3">
        <w:rPr>
          <w:color w:val="000000"/>
        </w:rPr>
        <w:t>, 22(15), 8079.</w:t>
      </w:r>
    </w:p>
    <w:p w14:paraId="63BF92DD" w14:textId="1F934E8E" w:rsidR="004470BF" w:rsidRPr="00B815D3" w:rsidRDefault="00DC1AA6" w:rsidP="002F35B0">
      <w:pPr>
        <w:rPr>
          <w:color w:val="212121"/>
          <w:shd w:val="clear" w:color="auto" w:fill="FFFFFF"/>
        </w:rPr>
      </w:pPr>
      <w:r w:rsidRPr="00B815D3">
        <w:rPr>
          <w:color w:val="212121"/>
          <w:shd w:val="clear" w:color="auto" w:fill="FFFFFF"/>
        </w:rPr>
        <w:t>52</w:t>
      </w:r>
      <w:r w:rsidR="002F35B0" w:rsidRPr="00B815D3">
        <w:rPr>
          <w:color w:val="212121"/>
          <w:shd w:val="clear" w:color="auto" w:fill="FFFFFF"/>
        </w:rPr>
        <w:t xml:space="preserve">. Zhang, X., Gui, L., Li, S., Nandi, P., Columbres, R.C., Wong, D.E., Moen, D.R., Lin, H.J., Chiu, </w:t>
      </w:r>
      <w:r w:rsidR="00733A7B" w:rsidRPr="00B815D3">
        <w:rPr>
          <w:color w:val="212121"/>
          <w:shd w:val="clear" w:color="auto" w:fill="FFFFFF"/>
        </w:rPr>
        <w:br/>
        <w:t xml:space="preserve">      </w:t>
      </w:r>
      <w:r w:rsidR="002F35B0" w:rsidRPr="00B815D3">
        <w:rPr>
          <w:color w:val="212121"/>
          <w:shd w:val="clear" w:color="auto" w:fill="FFFFFF"/>
        </w:rPr>
        <w:t xml:space="preserve">P.L., and </w:t>
      </w:r>
      <w:r w:rsidR="002770BA" w:rsidRPr="00B815D3">
        <w:rPr>
          <w:b/>
          <w:u w:val="single"/>
        </w:rPr>
        <w:t>Chou, T.-F</w:t>
      </w:r>
      <w:r w:rsidR="002770BA" w:rsidRPr="00B815D3">
        <w:rPr>
          <w:b/>
        </w:rPr>
        <w:t>.</w:t>
      </w:r>
      <w:r w:rsidR="002770BA" w:rsidRPr="00B815D3">
        <w:rPr>
          <w:color w:val="000000"/>
        </w:rPr>
        <w:t> </w:t>
      </w:r>
      <w:r w:rsidR="002F35B0" w:rsidRPr="00B815D3">
        <w:t>“</w:t>
      </w:r>
      <w:r w:rsidR="002F35B0" w:rsidRPr="00B815D3">
        <w:rPr>
          <w:color w:val="212121"/>
          <w:shd w:val="clear" w:color="auto" w:fill="FFFFFF"/>
        </w:rPr>
        <w:t xml:space="preserve">Conserved L464 in p97 D1-D2 linker is critical for p97 cofactor regulated </w:t>
      </w:r>
      <w:r w:rsidR="00733A7B" w:rsidRPr="00B815D3">
        <w:rPr>
          <w:color w:val="212121"/>
          <w:shd w:val="clear" w:color="auto" w:fill="FFFFFF"/>
        </w:rPr>
        <w:t xml:space="preserve">  </w:t>
      </w:r>
      <w:r w:rsidR="00733A7B" w:rsidRPr="00B815D3">
        <w:rPr>
          <w:color w:val="212121"/>
          <w:shd w:val="clear" w:color="auto" w:fill="FFFFFF"/>
        </w:rPr>
        <w:br/>
        <w:t xml:space="preserve">      </w:t>
      </w:r>
      <w:r w:rsidR="002F35B0" w:rsidRPr="00B815D3">
        <w:rPr>
          <w:color w:val="212121"/>
          <w:shd w:val="clear" w:color="auto" w:fill="FFFFFF"/>
        </w:rPr>
        <w:t>ATPase activity</w:t>
      </w:r>
      <w:r w:rsidR="002F35B0" w:rsidRPr="00B815D3">
        <w:rPr>
          <w:i/>
          <w:color w:val="212121"/>
          <w:shd w:val="clear" w:color="auto" w:fill="FFFFFF"/>
        </w:rPr>
        <w:t>.” Biochem J.</w:t>
      </w:r>
      <w:r w:rsidR="002F35B0" w:rsidRPr="00B815D3">
        <w:rPr>
          <w:color w:val="212121"/>
          <w:shd w:val="clear" w:color="auto" w:fill="FFFFFF"/>
        </w:rPr>
        <w:t xml:space="preserve"> 2021, 478, 3185-3204. </w:t>
      </w:r>
    </w:p>
    <w:p w14:paraId="7F20F0C1" w14:textId="3DC739F3" w:rsidR="004470BF" w:rsidRPr="00B815D3" w:rsidRDefault="004470BF" w:rsidP="002F35B0">
      <w:r w:rsidRPr="00B815D3">
        <w:rPr>
          <w:color w:val="000000"/>
        </w:rPr>
        <w:t xml:space="preserve">53. Q.T. Phan, J. Lin, N.V. Solis, M. Eng, M. Swidergall, F. Wang, S. Li, S.L. Gaffen, </w:t>
      </w:r>
      <w:r w:rsidR="00D42B7D" w:rsidRPr="00B815D3">
        <w:rPr>
          <w:b/>
          <w:u w:val="single"/>
        </w:rPr>
        <w:t>Chou, T.-F</w:t>
      </w:r>
      <w:r w:rsidR="00D42B7D" w:rsidRPr="00B815D3">
        <w:rPr>
          <w:b/>
        </w:rPr>
        <w:t>.</w:t>
      </w:r>
      <w:r w:rsidRPr="00B815D3">
        <w:rPr>
          <w:color w:val="000000"/>
        </w:rPr>
        <w:t>,</w:t>
      </w:r>
      <w:r w:rsidR="00D42B7D" w:rsidRPr="00B815D3">
        <w:rPr>
          <w:color w:val="000000"/>
        </w:rPr>
        <w:t xml:space="preserve">   </w:t>
      </w:r>
      <w:r w:rsidR="00D42B7D" w:rsidRPr="00B815D3">
        <w:rPr>
          <w:color w:val="000000"/>
        </w:rPr>
        <w:br/>
        <w:t xml:space="preserve">      and </w:t>
      </w:r>
      <w:r w:rsidRPr="00B815D3">
        <w:rPr>
          <w:color w:val="000000"/>
        </w:rPr>
        <w:t xml:space="preserve">S.G. Filler. The Globular C1q Receptor Is Required for Epidermal Growth Factor Receptor </w:t>
      </w:r>
      <w:r w:rsidR="006F428B" w:rsidRPr="00B815D3">
        <w:rPr>
          <w:color w:val="000000"/>
        </w:rPr>
        <w:t xml:space="preserve">  </w:t>
      </w:r>
      <w:r w:rsidR="006F428B" w:rsidRPr="00B815D3">
        <w:rPr>
          <w:color w:val="000000"/>
        </w:rPr>
        <w:br/>
        <w:t xml:space="preserve">      </w:t>
      </w:r>
      <w:r w:rsidRPr="00B815D3">
        <w:rPr>
          <w:color w:val="000000"/>
        </w:rPr>
        <w:t>Signaling during Candida albicans Infection. </w:t>
      </w:r>
      <w:r w:rsidRPr="00B815D3">
        <w:rPr>
          <w:rStyle w:val="Emphasis"/>
          <w:color w:val="000000"/>
        </w:rPr>
        <w:t>mBio,</w:t>
      </w:r>
      <w:r w:rsidRPr="00B815D3">
        <w:rPr>
          <w:color w:val="000000"/>
        </w:rPr>
        <w:t> </w:t>
      </w:r>
      <w:r w:rsidRPr="00B815D3">
        <w:rPr>
          <w:rStyle w:val="Strong"/>
          <w:color w:val="000000"/>
        </w:rPr>
        <w:t>2021</w:t>
      </w:r>
      <w:r w:rsidRPr="00B815D3">
        <w:rPr>
          <w:color w:val="000000"/>
        </w:rPr>
        <w:t>, e0271621.</w:t>
      </w:r>
    </w:p>
    <w:p w14:paraId="77AF56D5" w14:textId="14D5BE3C" w:rsidR="002F35B0" w:rsidRDefault="0045350A" w:rsidP="00733A7B">
      <w:pPr>
        <w:rPr>
          <w:color w:val="000000"/>
        </w:rPr>
      </w:pPr>
      <w:r w:rsidRPr="00B815D3">
        <w:t>54</w:t>
      </w:r>
      <w:r w:rsidR="00733A7B" w:rsidRPr="00B815D3">
        <w:t xml:space="preserve">. </w:t>
      </w:r>
      <w:r w:rsidR="002F35B0" w:rsidRPr="00B815D3">
        <w:t xml:space="preserve">Cheng, K.-W, Li, S., Wang, F., Ruiz-Lopez, N.M., Hourebi, N., and </w:t>
      </w:r>
      <w:r w:rsidR="00EF24D3" w:rsidRPr="00B815D3">
        <w:rPr>
          <w:b/>
          <w:u w:val="single"/>
        </w:rPr>
        <w:t>Chou, T.-F</w:t>
      </w:r>
      <w:r w:rsidR="00EF24D3" w:rsidRPr="00B815D3">
        <w:rPr>
          <w:b/>
        </w:rPr>
        <w:t>.</w:t>
      </w:r>
      <w:r w:rsidR="00EF24D3" w:rsidRPr="00B815D3">
        <w:rPr>
          <w:color w:val="000000"/>
        </w:rPr>
        <w:t> </w:t>
      </w:r>
      <w:r w:rsidR="002F35B0" w:rsidRPr="00B815D3">
        <w:rPr>
          <w:b/>
        </w:rPr>
        <w:t xml:space="preserve"> </w:t>
      </w:r>
      <w:r w:rsidR="002F35B0" w:rsidRPr="00B815D3">
        <w:t>“</w:t>
      </w:r>
      <w:r w:rsidR="002F35B0" w:rsidRPr="00B815D3">
        <w:rPr>
          <w:color w:val="000000"/>
        </w:rPr>
        <w:t xml:space="preserve"> </w:t>
      </w:r>
      <w:r w:rsidR="002F35B0" w:rsidRPr="00B815D3">
        <w:t xml:space="preserve">Impacts of p97 </w:t>
      </w:r>
      <w:r w:rsidR="00733A7B" w:rsidRPr="00B815D3">
        <w:br/>
        <w:t xml:space="preserve">      </w:t>
      </w:r>
      <w:r w:rsidR="002F35B0" w:rsidRPr="00B815D3">
        <w:t>on proteome changes in human cells during coronaviral replication.</w:t>
      </w:r>
      <w:r w:rsidR="002F35B0" w:rsidRPr="00B815D3">
        <w:rPr>
          <w:b/>
        </w:rPr>
        <w:t>“</w:t>
      </w:r>
      <w:r w:rsidR="002F35B0" w:rsidRPr="00B815D3">
        <w:t xml:space="preserve"> </w:t>
      </w:r>
      <w:r w:rsidR="002F35B0" w:rsidRPr="00B815D3">
        <w:rPr>
          <w:i/>
        </w:rPr>
        <w:t>Cells</w:t>
      </w:r>
      <w:r w:rsidR="002F35B0" w:rsidRPr="00B815D3">
        <w:t xml:space="preserve">, </w:t>
      </w:r>
      <w:r w:rsidR="002F35B0" w:rsidRPr="00B815D3">
        <w:rPr>
          <w:b/>
        </w:rPr>
        <w:t>2021</w:t>
      </w:r>
      <w:r w:rsidR="002F35B0" w:rsidRPr="00B815D3">
        <w:t xml:space="preserve">, </w:t>
      </w:r>
      <w:r w:rsidR="00AB2529" w:rsidRPr="00B815D3">
        <w:rPr>
          <w:color w:val="000000"/>
        </w:rPr>
        <w:t>10, 2953. </w:t>
      </w:r>
    </w:p>
    <w:p w14:paraId="66EFC954" w14:textId="77777777" w:rsidR="00850F89" w:rsidRPr="00B815D3" w:rsidRDefault="00850F89" w:rsidP="00733A7B"/>
    <w:p w14:paraId="10838598" w14:textId="20A8E0E7" w:rsidR="001A47E5" w:rsidRPr="00B815D3" w:rsidRDefault="00E66FCA" w:rsidP="00E0417A">
      <w:pPr>
        <w:rPr>
          <w:b/>
        </w:rPr>
      </w:pPr>
      <w:r w:rsidRPr="00B815D3">
        <w:rPr>
          <w:b/>
        </w:rPr>
        <w:t>2022</w:t>
      </w:r>
    </w:p>
    <w:p w14:paraId="2ADED429" w14:textId="2D84E01D" w:rsidR="00B32165" w:rsidRPr="00B815D3" w:rsidRDefault="00B32165" w:rsidP="00E0417A">
      <w:r w:rsidRPr="00B815D3">
        <w:t xml:space="preserve">55. Wang, F., Li, S., Hourebi, N., and </w:t>
      </w:r>
      <w:r w:rsidRPr="00B815D3">
        <w:rPr>
          <w:b/>
          <w:u w:val="single"/>
        </w:rPr>
        <w:t>Chou, T.-F</w:t>
      </w:r>
      <w:r w:rsidRPr="00B815D3">
        <w:rPr>
          <w:b/>
        </w:rPr>
        <w:t>. “</w:t>
      </w:r>
      <w:r w:rsidRPr="00B815D3">
        <w:rPr>
          <w:color w:val="000000"/>
        </w:rPr>
        <w:t xml:space="preserve"> </w:t>
      </w:r>
      <w:r w:rsidRPr="00B815D3">
        <w:t xml:space="preserve">Temporal proteomics reveal specific cell cycle </w:t>
      </w:r>
      <w:r w:rsidRPr="00B815D3">
        <w:br/>
        <w:t xml:space="preserve">      oncoprotein downregulation by p97/VCP inhibition” </w:t>
      </w:r>
      <w:r w:rsidRPr="00B815D3">
        <w:rPr>
          <w:i/>
        </w:rPr>
        <w:t>Cell Chem. Biol</w:t>
      </w:r>
      <w:r w:rsidRPr="00B815D3">
        <w:t>. </w:t>
      </w:r>
      <w:r w:rsidRPr="00B815D3">
        <w:rPr>
          <w:b/>
        </w:rPr>
        <w:t>2022</w:t>
      </w:r>
      <w:r w:rsidRPr="00B815D3">
        <w:t>,</w:t>
      </w:r>
      <w:r w:rsidRPr="00B815D3">
        <w:rPr>
          <w:i/>
        </w:rPr>
        <w:t xml:space="preserve"> </w:t>
      </w:r>
      <w:r w:rsidRPr="00B815D3">
        <w:t>29, 517-529.</w:t>
      </w:r>
    </w:p>
    <w:p w14:paraId="5E42188D" w14:textId="16A0E654" w:rsidR="00363372" w:rsidRPr="00B815D3" w:rsidRDefault="00A948A3" w:rsidP="00363372">
      <w:r w:rsidRPr="00B815D3">
        <w:t xml:space="preserve">56. </w:t>
      </w:r>
      <w:r w:rsidR="00363372" w:rsidRPr="00B815D3">
        <w:t>Wang F</w:t>
      </w:r>
      <w:r w:rsidR="00032E1B" w:rsidRPr="00B815D3">
        <w:t>.</w:t>
      </w:r>
      <w:r w:rsidR="00363372" w:rsidRPr="00B815D3">
        <w:t>, Li S</w:t>
      </w:r>
      <w:r w:rsidR="00032E1B" w:rsidRPr="00B815D3">
        <w:t>.</w:t>
      </w:r>
      <w:r w:rsidR="00363372" w:rsidRPr="00B815D3">
        <w:t>, Cheng K</w:t>
      </w:r>
      <w:r w:rsidR="00032E1B" w:rsidRPr="00B815D3">
        <w:t>.</w:t>
      </w:r>
      <w:r w:rsidR="00363372" w:rsidRPr="00B815D3">
        <w:t>W</w:t>
      </w:r>
      <w:r w:rsidR="00032E1B" w:rsidRPr="00B815D3">
        <w:t>.</w:t>
      </w:r>
      <w:r w:rsidR="00363372" w:rsidRPr="00B815D3">
        <w:t>, Rosencrans W</w:t>
      </w:r>
      <w:r w:rsidR="00032E1B" w:rsidRPr="00B815D3">
        <w:t>.</w:t>
      </w:r>
      <w:r w:rsidR="00363372" w:rsidRPr="00B815D3">
        <w:t>M</w:t>
      </w:r>
      <w:r w:rsidR="00032E1B" w:rsidRPr="00B815D3">
        <w:t>.</w:t>
      </w:r>
      <w:r w:rsidR="00363372" w:rsidRPr="00B815D3">
        <w:t xml:space="preserve">, </w:t>
      </w:r>
      <w:r w:rsidR="00E63957" w:rsidRPr="00B815D3">
        <w:rPr>
          <w:b/>
          <w:u w:val="single"/>
        </w:rPr>
        <w:t>Chou, T.F</w:t>
      </w:r>
      <w:r w:rsidR="00E63957" w:rsidRPr="00B815D3">
        <w:rPr>
          <w:b/>
        </w:rPr>
        <w:t xml:space="preserve">. </w:t>
      </w:r>
      <w:r w:rsidR="00363372" w:rsidRPr="00B815D3">
        <w:t xml:space="preserve">The p97 Inhibitor UPCDC-30245 </w:t>
      </w:r>
      <w:r w:rsidR="00032E1B" w:rsidRPr="00B815D3">
        <w:br/>
        <w:t xml:space="preserve">      </w:t>
      </w:r>
      <w:r w:rsidR="00363372" w:rsidRPr="00B815D3">
        <w:t xml:space="preserve">Blocks Endo-Lysosomal Degradation. </w:t>
      </w:r>
      <w:r w:rsidR="00363372" w:rsidRPr="00B815D3">
        <w:rPr>
          <w:i/>
        </w:rPr>
        <w:t>Pharmaceuticals (Basel).</w:t>
      </w:r>
      <w:r w:rsidR="00363372" w:rsidRPr="00B815D3">
        <w:t xml:space="preserve"> 2022 Feb 7;15(2):204. doi: </w:t>
      </w:r>
      <w:r w:rsidR="00363372" w:rsidRPr="00B815D3">
        <w:br/>
        <w:t xml:space="preserve">     10.3390/ph15020204.</w:t>
      </w:r>
    </w:p>
    <w:p w14:paraId="13039776" w14:textId="77777777" w:rsidR="0025220D" w:rsidRPr="00B815D3" w:rsidRDefault="0025220D" w:rsidP="0025220D">
      <w:r w:rsidRPr="00B815D3">
        <w:t xml:space="preserve">57. Li S, Wang F, Zhang G, </w:t>
      </w:r>
      <w:r w:rsidRPr="00B815D3">
        <w:rPr>
          <w:b/>
          <w:u w:val="single"/>
        </w:rPr>
        <w:t>Chou, T.-F</w:t>
      </w:r>
      <w:r w:rsidRPr="00B815D3">
        <w:t xml:space="preserve">. NMS-873 Leads to Dysfunctional Glycometabolism in A  </w:t>
      </w:r>
    </w:p>
    <w:p w14:paraId="64E4D416" w14:textId="77777777" w:rsidR="00B54338" w:rsidRPr="00B815D3" w:rsidRDefault="0025220D" w:rsidP="0025220D">
      <w:r w:rsidRPr="00B815D3">
        <w:t xml:space="preserve">      p97-Independent Manner in HCT116 Colon Cancer Cells. </w:t>
      </w:r>
      <w:r w:rsidRPr="00B815D3">
        <w:rPr>
          <w:i/>
        </w:rPr>
        <w:t>Pharmaceutics.</w:t>
      </w:r>
      <w:r w:rsidRPr="00B815D3">
        <w:t xml:space="preserve"> 2022 Mar 31;14(4). doi: </w:t>
      </w:r>
      <w:r w:rsidR="00B54338" w:rsidRPr="00B815D3">
        <w:t xml:space="preserve"> </w:t>
      </w:r>
    </w:p>
    <w:p w14:paraId="35B0DF09" w14:textId="37ED8537" w:rsidR="0025220D" w:rsidRPr="00B815D3" w:rsidRDefault="00B54338" w:rsidP="00363372">
      <w:r w:rsidRPr="00B815D3">
        <w:t xml:space="preserve">     </w:t>
      </w:r>
      <w:r w:rsidR="0025220D" w:rsidRPr="00B815D3">
        <w:t>10.3390/pharmaceutics14040764.  PMID: 35456598; PMC9024726.</w:t>
      </w:r>
    </w:p>
    <w:p w14:paraId="436FAC34" w14:textId="77777777" w:rsidR="00CA173B" w:rsidRPr="00B815D3" w:rsidRDefault="00397B1F" w:rsidP="00397B1F">
      <w:r w:rsidRPr="00B815D3">
        <w:t xml:space="preserve">58. Wang F, Li S, Rosencrans WM, Cheng KW, Stott GM, Mroczkowski B, </w:t>
      </w:r>
      <w:r w:rsidRPr="00B815D3">
        <w:rPr>
          <w:b/>
          <w:u w:val="single"/>
        </w:rPr>
        <w:t>Chou, T.-F</w:t>
      </w:r>
      <w:r w:rsidRPr="00B815D3">
        <w:t xml:space="preserve">. Sulforaphane </w:t>
      </w:r>
      <w:r w:rsidR="00CA173B" w:rsidRPr="00B815D3">
        <w:t xml:space="preserve"> </w:t>
      </w:r>
    </w:p>
    <w:p w14:paraId="63A9EDB0" w14:textId="77777777" w:rsidR="00CA173B" w:rsidRPr="00B815D3" w:rsidRDefault="00CA173B" w:rsidP="00397B1F">
      <w:r w:rsidRPr="00B815D3">
        <w:t xml:space="preserve">      </w:t>
      </w:r>
      <w:r w:rsidR="00397B1F" w:rsidRPr="00B815D3">
        <w:t xml:space="preserve">is Synergistic with CB-5083 and Inhibits Colony Formation of CB-5083-Resistant HCT116 Cells. </w:t>
      </w:r>
      <w:r w:rsidRPr="00B815D3">
        <w:t xml:space="preserve">  </w:t>
      </w:r>
    </w:p>
    <w:p w14:paraId="2E1C503F" w14:textId="4C13893A" w:rsidR="00397B1F" w:rsidRPr="00B815D3" w:rsidRDefault="00CA173B" w:rsidP="00363372">
      <w:r w:rsidRPr="00B815D3">
        <w:t xml:space="preserve">      </w:t>
      </w:r>
      <w:r w:rsidR="00397B1F" w:rsidRPr="00B815D3">
        <w:rPr>
          <w:i/>
        </w:rPr>
        <w:t>ChemMedChem</w:t>
      </w:r>
      <w:r w:rsidR="00397B1F" w:rsidRPr="00B815D3">
        <w:t xml:space="preserve">. 2022 Jun 3;17(11):e202200030. doi: 10.1002/cmdc.202200030. </w:t>
      </w:r>
    </w:p>
    <w:p w14:paraId="54BF09F0" w14:textId="2E75696D" w:rsidR="0025220D" w:rsidRPr="00B815D3" w:rsidRDefault="00032E1B" w:rsidP="0025220D">
      <w:pPr>
        <w:rPr>
          <w:color w:val="000000"/>
        </w:rPr>
      </w:pPr>
      <w:r w:rsidRPr="00B815D3">
        <w:rPr>
          <w:color w:val="000000"/>
        </w:rPr>
        <w:t>5</w:t>
      </w:r>
      <w:r w:rsidR="00972220" w:rsidRPr="00B815D3">
        <w:rPr>
          <w:color w:val="000000"/>
        </w:rPr>
        <w:t>9</w:t>
      </w:r>
      <w:r w:rsidRPr="00B815D3">
        <w:rPr>
          <w:color w:val="000000"/>
        </w:rPr>
        <w:t xml:space="preserve">. Zhang G, </w:t>
      </w:r>
      <w:r w:rsidRPr="00B815D3">
        <w:t xml:space="preserve">Wang F, Li, </w:t>
      </w:r>
      <w:r w:rsidRPr="00B815D3">
        <w:rPr>
          <w:color w:val="000000"/>
        </w:rPr>
        <w:t xml:space="preserve">S., Cheng, K.W., Cheng, Zhu, Y., Huo, R., Abdukirim, E., Kang, G. </w:t>
      </w:r>
      <w:r w:rsidRPr="00B815D3">
        <w:rPr>
          <w:color w:val="000000"/>
        </w:rPr>
        <w:br/>
        <w:t xml:space="preserve">      and </w:t>
      </w:r>
      <w:r w:rsidRPr="00B815D3">
        <w:rPr>
          <w:b/>
          <w:u w:val="single"/>
        </w:rPr>
        <w:t>Chou, T.-F. “</w:t>
      </w:r>
      <w:r w:rsidRPr="00B815D3">
        <w:rPr>
          <w:color w:val="000000"/>
        </w:rPr>
        <w:t xml:space="preserve">Discovery of small-molecule inhibitors of RUVBL1/2 ATPase. </w:t>
      </w:r>
      <w:r w:rsidRPr="00B815D3">
        <w:rPr>
          <w:i/>
          <w:color w:val="000000"/>
        </w:rPr>
        <w:t xml:space="preserve">Bioorg Med </w:t>
      </w:r>
      <w:r w:rsidR="00A91EC2" w:rsidRPr="00B815D3">
        <w:rPr>
          <w:i/>
          <w:color w:val="000000"/>
        </w:rPr>
        <w:br/>
        <w:t xml:space="preserve">      </w:t>
      </w:r>
      <w:r w:rsidRPr="00B815D3">
        <w:rPr>
          <w:i/>
          <w:color w:val="000000"/>
        </w:rPr>
        <w:t>Chem.</w:t>
      </w:r>
      <w:r w:rsidRPr="00B815D3">
        <w:rPr>
          <w:color w:val="000000"/>
        </w:rPr>
        <w:t xml:space="preserve"> 2022</w:t>
      </w:r>
      <w:r w:rsidR="001C3203" w:rsidRPr="00B815D3">
        <w:rPr>
          <w:color w:val="000000"/>
        </w:rPr>
        <w:t xml:space="preserve">, </w:t>
      </w:r>
      <w:r w:rsidRPr="00B815D3">
        <w:rPr>
          <w:color w:val="000000"/>
        </w:rPr>
        <w:t>62</w:t>
      </w:r>
      <w:r w:rsidR="001C3203" w:rsidRPr="00B815D3">
        <w:rPr>
          <w:color w:val="000000"/>
        </w:rPr>
        <w:t xml:space="preserve">, </w:t>
      </w:r>
      <w:r w:rsidRPr="00B815D3">
        <w:rPr>
          <w:color w:val="000000"/>
        </w:rPr>
        <w:t xml:space="preserve">116726. </w:t>
      </w:r>
    </w:p>
    <w:p w14:paraId="72B2D832" w14:textId="5A0C1012" w:rsidR="00496864" w:rsidRPr="00B815D3" w:rsidRDefault="00972220" w:rsidP="0025220D">
      <w:pPr>
        <w:rPr>
          <w:color w:val="000000"/>
        </w:rPr>
      </w:pPr>
      <w:r w:rsidRPr="00B815D3">
        <w:rPr>
          <w:color w:val="000000"/>
        </w:rPr>
        <w:t>60</w:t>
      </w:r>
      <w:r w:rsidR="0025220D" w:rsidRPr="00B815D3">
        <w:rPr>
          <w:color w:val="000000"/>
        </w:rPr>
        <w:t xml:space="preserve">. Wang F, Li S, Wang TY, Lopez GA, Antoshechkin I, </w:t>
      </w:r>
      <w:r w:rsidR="00193DC4" w:rsidRPr="00B815D3">
        <w:rPr>
          <w:b/>
          <w:u w:val="single"/>
        </w:rPr>
        <w:t>Chou, T.-F</w:t>
      </w:r>
      <w:r w:rsidR="00193DC4" w:rsidRPr="00B815D3">
        <w:t>. </w:t>
      </w:r>
      <w:r w:rsidR="0025220D" w:rsidRPr="00B815D3">
        <w:rPr>
          <w:color w:val="000000"/>
        </w:rPr>
        <w:t xml:space="preserve"> p97/VCP ATPase inhibitors </w:t>
      </w:r>
      <w:r w:rsidR="00496864" w:rsidRPr="00B815D3">
        <w:rPr>
          <w:color w:val="000000"/>
        </w:rPr>
        <w:t xml:space="preserve"> </w:t>
      </w:r>
    </w:p>
    <w:p w14:paraId="04BDC45E" w14:textId="21CBC95B" w:rsidR="0025220D" w:rsidRPr="00B815D3" w:rsidRDefault="00496864" w:rsidP="00FC57B3">
      <w:pPr>
        <w:rPr>
          <w:i/>
          <w:color w:val="000000"/>
        </w:rPr>
      </w:pPr>
      <w:r w:rsidRPr="00B815D3">
        <w:rPr>
          <w:color w:val="000000"/>
        </w:rPr>
        <w:t xml:space="preserve">      </w:t>
      </w:r>
      <w:r w:rsidR="0025220D" w:rsidRPr="00B815D3">
        <w:rPr>
          <w:color w:val="000000"/>
        </w:rPr>
        <w:t>can rescue p97 mutation-linked motor neuron degeneration. </w:t>
      </w:r>
      <w:r w:rsidR="0025220D" w:rsidRPr="00B815D3">
        <w:rPr>
          <w:i/>
          <w:color w:val="000000"/>
        </w:rPr>
        <w:t>Brain</w:t>
      </w:r>
      <w:r w:rsidR="00194890" w:rsidRPr="00B815D3">
        <w:rPr>
          <w:i/>
          <w:color w:val="000000"/>
        </w:rPr>
        <w:t xml:space="preserve"> </w:t>
      </w:r>
      <w:r w:rsidR="0025220D" w:rsidRPr="00B815D3">
        <w:rPr>
          <w:i/>
          <w:color w:val="000000"/>
        </w:rPr>
        <w:t>Commun</w:t>
      </w:r>
      <w:r w:rsidR="0025220D" w:rsidRPr="00B815D3">
        <w:rPr>
          <w:color w:val="000000"/>
        </w:rPr>
        <w:t>. 2022</w:t>
      </w:r>
      <w:r w:rsidR="0054441F" w:rsidRPr="00B815D3">
        <w:rPr>
          <w:color w:val="000000"/>
        </w:rPr>
        <w:t xml:space="preserve">, </w:t>
      </w:r>
      <w:r w:rsidR="0025220D" w:rsidRPr="00B815D3">
        <w:rPr>
          <w:color w:val="000000"/>
        </w:rPr>
        <w:t>4</w:t>
      </w:r>
      <w:r w:rsidR="00F173B7" w:rsidRPr="00B815D3">
        <w:rPr>
          <w:color w:val="000000"/>
        </w:rPr>
        <w:t xml:space="preserve">, </w:t>
      </w:r>
      <w:r w:rsidR="00194890" w:rsidRPr="00B815D3">
        <w:rPr>
          <w:color w:val="000000"/>
        </w:rPr>
        <w:br/>
        <w:t xml:space="preserve">      </w:t>
      </w:r>
      <w:r w:rsidR="0025220D" w:rsidRPr="00B815D3">
        <w:rPr>
          <w:color w:val="000000"/>
        </w:rPr>
        <w:t>fcac176.  PMC9294923.</w:t>
      </w:r>
    </w:p>
    <w:p w14:paraId="29114421" w14:textId="77777777" w:rsidR="00E841CA" w:rsidRPr="008301FD" w:rsidRDefault="00FC57B3" w:rsidP="00973375">
      <w:pPr>
        <w:rPr>
          <w:color w:val="000000"/>
        </w:rPr>
      </w:pPr>
      <w:r w:rsidRPr="008301FD">
        <w:rPr>
          <w:color w:val="000000"/>
        </w:rPr>
        <w:t xml:space="preserve">61. </w:t>
      </w:r>
      <w:r w:rsidR="00DC5941" w:rsidRPr="008301FD">
        <w:rPr>
          <w:color w:val="000000"/>
        </w:rPr>
        <w:t xml:space="preserve">Ravanfar R, Sheng Y, Shahgholi M, Lomenick B, Jones J, </w:t>
      </w:r>
      <w:r w:rsidRPr="008301FD">
        <w:rPr>
          <w:b/>
          <w:u w:val="single"/>
        </w:rPr>
        <w:t>Chou, T.-F</w:t>
      </w:r>
      <w:r w:rsidRPr="008301FD">
        <w:t>.</w:t>
      </w:r>
      <w:r w:rsidR="00DC5941" w:rsidRPr="008301FD">
        <w:rPr>
          <w:color w:val="000000"/>
        </w:rPr>
        <w:t xml:space="preserve">, Gray HB, Winkler JR. </w:t>
      </w:r>
    </w:p>
    <w:p w14:paraId="4D9158B1" w14:textId="77777777" w:rsidR="00E841CA" w:rsidRPr="008301FD" w:rsidRDefault="00E841CA" w:rsidP="00973375">
      <w:pPr>
        <w:rPr>
          <w:i/>
          <w:color w:val="000000"/>
        </w:rPr>
      </w:pPr>
      <w:r w:rsidRPr="008301FD">
        <w:rPr>
          <w:color w:val="000000"/>
        </w:rPr>
        <w:t xml:space="preserve">      </w:t>
      </w:r>
      <w:r w:rsidR="00DC5941" w:rsidRPr="008301FD">
        <w:rPr>
          <w:color w:val="000000"/>
        </w:rPr>
        <w:t xml:space="preserve">Surface cysteines could protect the SARS-CoV-2 main protease from oxidative damage. </w:t>
      </w:r>
      <w:r w:rsidR="00DC5941" w:rsidRPr="008301FD">
        <w:rPr>
          <w:i/>
          <w:color w:val="000000"/>
        </w:rPr>
        <w:t xml:space="preserve">J Inorg </w:t>
      </w:r>
      <w:r w:rsidRPr="008301FD">
        <w:rPr>
          <w:i/>
          <w:color w:val="000000"/>
        </w:rPr>
        <w:t xml:space="preserve"> </w:t>
      </w:r>
    </w:p>
    <w:p w14:paraId="77EED371" w14:textId="2A2140FA" w:rsidR="00DC5941" w:rsidRPr="00B815D3" w:rsidRDefault="00E841CA" w:rsidP="00973375">
      <w:pPr>
        <w:rPr>
          <w:color w:val="000000"/>
        </w:rPr>
      </w:pPr>
      <w:r w:rsidRPr="008301FD">
        <w:rPr>
          <w:i/>
          <w:color w:val="000000"/>
        </w:rPr>
        <w:t xml:space="preserve">      </w:t>
      </w:r>
      <w:r w:rsidR="00DC5941" w:rsidRPr="008301FD">
        <w:rPr>
          <w:i/>
          <w:color w:val="000000"/>
        </w:rPr>
        <w:t>Biochem</w:t>
      </w:r>
      <w:r w:rsidR="00DC5941" w:rsidRPr="008301FD">
        <w:rPr>
          <w:color w:val="000000"/>
        </w:rPr>
        <w:t>. 2022</w:t>
      </w:r>
      <w:r w:rsidR="00DA466B" w:rsidRPr="008301FD">
        <w:rPr>
          <w:color w:val="000000"/>
        </w:rPr>
        <w:t>,</w:t>
      </w:r>
      <w:r w:rsidR="00DC5941" w:rsidRPr="008301FD">
        <w:rPr>
          <w:color w:val="000000"/>
        </w:rPr>
        <w:t xml:space="preserve"> 234</w:t>
      </w:r>
      <w:r w:rsidR="00DA466B" w:rsidRPr="008301FD">
        <w:rPr>
          <w:color w:val="000000"/>
        </w:rPr>
        <w:t xml:space="preserve">, </w:t>
      </w:r>
      <w:r w:rsidR="00DC5941" w:rsidRPr="008301FD">
        <w:rPr>
          <w:color w:val="000000"/>
        </w:rPr>
        <w:t>111886. PMC9161685.</w:t>
      </w:r>
    </w:p>
    <w:p w14:paraId="42FBB524" w14:textId="77777777" w:rsidR="00E841CA" w:rsidRPr="00B815D3" w:rsidRDefault="00FC57B3" w:rsidP="004D2DD7">
      <w:pPr>
        <w:rPr>
          <w:color w:val="000000"/>
        </w:rPr>
      </w:pPr>
      <w:r w:rsidRPr="00B815D3">
        <w:rPr>
          <w:color w:val="000000"/>
        </w:rPr>
        <w:t xml:space="preserve">62. </w:t>
      </w:r>
      <w:r w:rsidR="00DC5941" w:rsidRPr="00DC5941">
        <w:rPr>
          <w:color w:val="000000"/>
        </w:rPr>
        <w:t xml:space="preserve">LeBlanc AK, Mazcko CN, Fan TM, Vail DM, Flesner BK, Bryan JN, Li S, Wang F, Harris S, </w:t>
      </w:r>
      <w:r w:rsidR="00E841CA" w:rsidRPr="00B815D3">
        <w:rPr>
          <w:color w:val="000000"/>
        </w:rPr>
        <w:t xml:space="preserve"> </w:t>
      </w:r>
    </w:p>
    <w:p w14:paraId="0BA313C5" w14:textId="77777777" w:rsidR="00E841CA" w:rsidRPr="00B815D3" w:rsidRDefault="00E841CA" w:rsidP="004D2DD7">
      <w:pPr>
        <w:rPr>
          <w:color w:val="000000"/>
        </w:rPr>
      </w:pPr>
      <w:r w:rsidRPr="00B815D3">
        <w:rPr>
          <w:color w:val="000000"/>
        </w:rPr>
        <w:t xml:space="preserve">      </w:t>
      </w:r>
      <w:r w:rsidR="00DC5941" w:rsidRPr="00DC5941">
        <w:rPr>
          <w:color w:val="000000"/>
        </w:rPr>
        <w:t xml:space="preserve">Vargas JD, Govindharajulu JP, Jaganathan S, Tomaino F, Srivastava AK, </w:t>
      </w:r>
      <w:r w:rsidR="00FC57B3" w:rsidRPr="00B815D3">
        <w:rPr>
          <w:b/>
          <w:u w:val="single"/>
        </w:rPr>
        <w:t>Chou, T.-F</w:t>
      </w:r>
      <w:r w:rsidR="00FC57B3" w:rsidRPr="00B815D3">
        <w:t>.</w:t>
      </w:r>
      <w:r w:rsidR="00FC57B3" w:rsidRPr="00DC5941">
        <w:rPr>
          <w:color w:val="000000"/>
        </w:rPr>
        <w:t xml:space="preserve">, </w:t>
      </w:r>
      <w:r w:rsidR="00DC5941" w:rsidRPr="00DC5941">
        <w:rPr>
          <w:color w:val="000000"/>
        </w:rPr>
        <w:t xml:space="preserve">Stott GM, </w:t>
      </w:r>
    </w:p>
    <w:p w14:paraId="364F98D2" w14:textId="77777777" w:rsidR="00E841CA" w:rsidRPr="00B815D3" w:rsidRDefault="00E841CA" w:rsidP="004D2DD7">
      <w:pPr>
        <w:rPr>
          <w:color w:val="000000"/>
        </w:rPr>
      </w:pPr>
      <w:r w:rsidRPr="00B815D3">
        <w:rPr>
          <w:color w:val="000000"/>
        </w:rPr>
        <w:t xml:space="preserve">      </w:t>
      </w:r>
      <w:r w:rsidR="00DC5941" w:rsidRPr="00DC5941">
        <w:rPr>
          <w:color w:val="000000"/>
        </w:rPr>
        <w:t xml:space="preserve">Covey JM, Mroczkowski B, Doroshow JH. Comparative Oncology Assessment of a Novel </w:t>
      </w:r>
    </w:p>
    <w:p w14:paraId="46DB9A8B" w14:textId="77777777" w:rsidR="007C41E8" w:rsidRPr="00B815D3" w:rsidRDefault="00E841CA" w:rsidP="007C41E8">
      <w:pPr>
        <w:rPr>
          <w:color w:val="000000"/>
        </w:rPr>
      </w:pPr>
      <w:r w:rsidRPr="00B815D3">
        <w:rPr>
          <w:color w:val="000000"/>
        </w:rPr>
        <w:t xml:space="preserve">      </w:t>
      </w:r>
      <w:r w:rsidR="00DC5941" w:rsidRPr="00DC5941">
        <w:rPr>
          <w:color w:val="000000"/>
        </w:rPr>
        <w:t xml:space="preserve">Inhibitor of Valosin-Containing Protein in Tumor-Bearing Dogs. </w:t>
      </w:r>
      <w:r w:rsidR="00DC5941" w:rsidRPr="00DC5941">
        <w:rPr>
          <w:i/>
          <w:color w:val="000000"/>
        </w:rPr>
        <w:t>Mol Cancer Ther</w:t>
      </w:r>
      <w:r w:rsidR="00DC5941" w:rsidRPr="00DC5941">
        <w:rPr>
          <w:color w:val="000000"/>
        </w:rPr>
        <w:t xml:space="preserve">. 2022 </w:t>
      </w:r>
      <w:r w:rsidR="007C41E8" w:rsidRPr="00B815D3">
        <w:rPr>
          <w:color w:val="000000"/>
        </w:rPr>
        <w:t xml:space="preserve"> </w:t>
      </w:r>
    </w:p>
    <w:p w14:paraId="4FA2BD0F" w14:textId="7AAA40DD" w:rsidR="00DC5941" w:rsidRPr="00B815D3" w:rsidRDefault="007C41E8" w:rsidP="004D2DD7">
      <w:pPr>
        <w:rPr>
          <w:color w:val="000000"/>
        </w:rPr>
      </w:pPr>
      <w:r w:rsidRPr="00B815D3">
        <w:rPr>
          <w:color w:val="000000"/>
        </w:rPr>
        <w:t xml:space="preserve">      ,</w:t>
      </w:r>
      <w:r w:rsidR="00DC5941" w:rsidRPr="00DC5941">
        <w:rPr>
          <w:color w:val="000000"/>
        </w:rPr>
        <w:t>21</w:t>
      </w:r>
      <w:r w:rsidRPr="00B815D3">
        <w:rPr>
          <w:color w:val="000000"/>
        </w:rPr>
        <w:t xml:space="preserve">, </w:t>
      </w:r>
      <w:r w:rsidR="00DC5941" w:rsidRPr="00DC5941">
        <w:rPr>
          <w:color w:val="000000"/>
        </w:rPr>
        <w:t>1510-1523. PMC9538592.</w:t>
      </w:r>
    </w:p>
    <w:p w14:paraId="4D909045" w14:textId="77777777" w:rsidR="00E841CA" w:rsidRPr="00B815D3" w:rsidRDefault="00FC57B3" w:rsidP="00984832">
      <w:pPr>
        <w:rPr>
          <w:color w:val="000000"/>
        </w:rPr>
      </w:pPr>
      <w:r w:rsidRPr="00B815D3">
        <w:rPr>
          <w:color w:val="000000"/>
        </w:rPr>
        <w:t xml:space="preserve">63. </w:t>
      </w:r>
      <w:r w:rsidR="004D2DD7" w:rsidRPr="004D2DD7">
        <w:rPr>
          <w:color w:val="000000"/>
        </w:rPr>
        <w:t xml:space="preserve">Yang CI, Zhu Z, Jones JJ, Lomenick B, </w:t>
      </w:r>
      <w:r w:rsidR="00973375" w:rsidRPr="00B815D3">
        <w:rPr>
          <w:b/>
          <w:u w:val="single"/>
        </w:rPr>
        <w:t>Chou, T.-F</w:t>
      </w:r>
      <w:r w:rsidR="00973375" w:rsidRPr="00B815D3">
        <w:t>.</w:t>
      </w:r>
      <w:r w:rsidR="004D2DD7" w:rsidRPr="004D2DD7">
        <w:rPr>
          <w:color w:val="000000"/>
        </w:rPr>
        <w:t xml:space="preserve">, Shan SO. System-wide analyses reveal </w:t>
      </w:r>
    </w:p>
    <w:p w14:paraId="58D8FFEF" w14:textId="77777777" w:rsidR="00E841CA" w:rsidRPr="00B815D3" w:rsidRDefault="00E841CA" w:rsidP="00984832">
      <w:pPr>
        <w:rPr>
          <w:color w:val="000000"/>
        </w:rPr>
      </w:pPr>
      <w:r w:rsidRPr="00B815D3">
        <w:rPr>
          <w:color w:val="000000"/>
        </w:rPr>
        <w:t xml:space="preserve">      </w:t>
      </w:r>
      <w:r w:rsidR="004D2DD7" w:rsidRPr="004D2DD7">
        <w:rPr>
          <w:color w:val="000000"/>
        </w:rPr>
        <w:t xml:space="preserve">essential roles of N-terminal protein modification in bacterial membrane integrity. </w:t>
      </w:r>
      <w:r w:rsidR="004D2DD7" w:rsidRPr="004D2DD7">
        <w:rPr>
          <w:i/>
          <w:color w:val="000000"/>
        </w:rPr>
        <w:t>iScience</w:t>
      </w:r>
      <w:r w:rsidR="004D2DD7" w:rsidRPr="004D2DD7">
        <w:rPr>
          <w:color w:val="000000"/>
        </w:rPr>
        <w:t xml:space="preserve">. 2022 </w:t>
      </w:r>
    </w:p>
    <w:p w14:paraId="69859FAD" w14:textId="2DDCCB86" w:rsidR="004D2DD7" w:rsidRPr="00B815D3" w:rsidRDefault="00E841CA" w:rsidP="00984832">
      <w:pPr>
        <w:rPr>
          <w:color w:val="000000"/>
        </w:rPr>
      </w:pPr>
      <w:r w:rsidRPr="00B815D3">
        <w:rPr>
          <w:color w:val="000000"/>
        </w:rPr>
        <w:t xml:space="preserve">      </w:t>
      </w:r>
      <w:r w:rsidR="004D2DD7" w:rsidRPr="004D2DD7">
        <w:rPr>
          <w:color w:val="000000"/>
        </w:rPr>
        <w:t>25</w:t>
      </w:r>
      <w:r w:rsidRPr="00B815D3">
        <w:rPr>
          <w:color w:val="000000"/>
        </w:rPr>
        <w:t>,</w:t>
      </w:r>
      <w:r w:rsidR="004D2DD7" w:rsidRPr="004D2DD7">
        <w:rPr>
          <w:color w:val="000000"/>
        </w:rPr>
        <w:t>104756. PMID: 35942092; PMCID: PMC9356101.</w:t>
      </w:r>
    </w:p>
    <w:p w14:paraId="51274A30" w14:textId="77777777" w:rsidR="00E841CA" w:rsidRPr="00B815D3" w:rsidRDefault="00FC57B3" w:rsidP="00A91EC2">
      <w:pPr>
        <w:rPr>
          <w:color w:val="000000"/>
        </w:rPr>
      </w:pPr>
      <w:r w:rsidRPr="00B815D3">
        <w:rPr>
          <w:color w:val="000000"/>
        </w:rPr>
        <w:t xml:space="preserve">64. </w:t>
      </w:r>
      <w:r w:rsidR="008063E8" w:rsidRPr="008063E8">
        <w:rPr>
          <w:color w:val="000000"/>
        </w:rPr>
        <w:t xml:space="preserve">Puskar R, Du Truong C, Swain K, Chowdhury S, Chan KY, Li S, Cheng KW, Wang TY, Poh YP, </w:t>
      </w:r>
    </w:p>
    <w:p w14:paraId="1D61A44D" w14:textId="77777777" w:rsidR="00E841CA" w:rsidRPr="00B815D3" w:rsidRDefault="00E841CA" w:rsidP="00A91EC2">
      <w:pPr>
        <w:rPr>
          <w:color w:val="000000"/>
        </w:rPr>
      </w:pPr>
      <w:r w:rsidRPr="00B815D3">
        <w:rPr>
          <w:color w:val="000000"/>
        </w:rPr>
        <w:lastRenderedPageBreak/>
        <w:t xml:space="preserve">      </w:t>
      </w:r>
      <w:r w:rsidR="008063E8" w:rsidRPr="008063E8">
        <w:rPr>
          <w:color w:val="000000"/>
        </w:rPr>
        <w:t xml:space="preserve">Mazor Y, Liu H, </w:t>
      </w:r>
      <w:r w:rsidR="00984832" w:rsidRPr="00B815D3">
        <w:rPr>
          <w:b/>
          <w:u w:val="single"/>
        </w:rPr>
        <w:t>Chou, T.-F</w:t>
      </w:r>
      <w:r w:rsidR="00984832" w:rsidRPr="00B815D3">
        <w:t>.</w:t>
      </w:r>
      <w:r w:rsidR="008063E8" w:rsidRPr="008063E8">
        <w:rPr>
          <w:color w:val="000000"/>
        </w:rPr>
        <w:t xml:space="preserve">, Nannenga BL, Chiu PL. Molecular asymmetry of a photosynthetic </w:t>
      </w:r>
      <w:r w:rsidRPr="00B815D3">
        <w:rPr>
          <w:color w:val="000000"/>
        </w:rPr>
        <w:t xml:space="preserve">  </w:t>
      </w:r>
    </w:p>
    <w:p w14:paraId="0F86B30E" w14:textId="3AF87A6F" w:rsidR="0025220D" w:rsidRPr="00B815D3" w:rsidRDefault="00E841CA" w:rsidP="00A91EC2">
      <w:pPr>
        <w:rPr>
          <w:color w:val="000000"/>
        </w:rPr>
      </w:pPr>
      <w:r w:rsidRPr="00B815D3">
        <w:rPr>
          <w:color w:val="000000"/>
        </w:rPr>
        <w:t xml:space="preserve">      </w:t>
      </w:r>
      <w:r w:rsidR="008063E8" w:rsidRPr="008063E8">
        <w:rPr>
          <w:color w:val="000000"/>
        </w:rPr>
        <w:t xml:space="preserve">supercomplex from green sulfur bacteria. </w:t>
      </w:r>
      <w:r w:rsidR="008063E8" w:rsidRPr="008063E8">
        <w:rPr>
          <w:i/>
          <w:color w:val="000000"/>
        </w:rPr>
        <w:t>Nat Commun</w:t>
      </w:r>
      <w:r w:rsidR="008063E8" w:rsidRPr="008063E8">
        <w:rPr>
          <w:color w:val="000000"/>
        </w:rPr>
        <w:t>. 2022</w:t>
      </w:r>
      <w:r w:rsidR="0003134E" w:rsidRPr="00B815D3">
        <w:rPr>
          <w:color w:val="000000"/>
        </w:rPr>
        <w:t xml:space="preserve">, </w:t>
      </w:r>
      <w:r w:rsidR="008063E8" w:rsidRPr="008063E8">
        <w:rPr>
          <w:color w:val="000000"/>
        </w:rPr>
        <w:t>13</w:t>
      </w:r>
      <w:r w:rsidR="0003134E" w:rsidRPr="00B815D3">
        <w:rPr>
          <w:color w:val="000000"/>
        </w:rPr>
        <w:t xml:space="preserve">, </w:t>
      </w:r>
      <w:r w:rsidR="008063E8" w:rsidRPr="008063E8">
        <w:rPr>
          <w:color w:val="000000"/>
        </w:rPr>
        <w:t>5824. PMC9529944.</w:t>
      </w:r>
    </w:p>
    <w:p w14:paraId="26F78262" w14:textId="77777777" w:rsidR="000B7471" w:rsidRPr="00B815D3" w:rsidRDefault="00FC57B3" w:rsidP="00A91EC2">
      <w:pPr>
        <w:rPr>
          <w:color w:val="000000"/>
        </w:rPr>
      </w:pPr>
      <w:r w:rsidRPr="00B815D3">
        <w:rPr>
          <w:color w:val="000000"/>
        </w:rPr>
        <w:t xml:space="preserve">65. </w:t>
      </w:r>
      <w:r w:rsidR="008063E8" w:rsidRPr="008063E8">
        <w:rPr>
          <w:color w:val="000000"/>
        </w:rPr>
        <w:t xml:space="preserve">Guna A, Stevens TA, Inglis AJ, Replogle JM, Esantsi TK, Muthukumar G, Shaffer KCL, Wang </w:t>
      </w:r>
    </w:p>
    <w:p w14:paraId="51263924" w14:textId="77777777" w:rsidR="000B7471" w:rsidRPr="00B815D3" w:rsidRDefault="000B7471" w:rsidP="00A91EC2">
      <w:pPr>
        <w:rPr>
          <w:color w:val="000000"/>
        </w:rPr>
      </w:pPr>
      <w:r w:rsidRPr="00B815D3">
        <w:rPr>
          <w:color w:val="000000"/>
        </w:rPr>
        <w:t xml:space="preserve">       </w:t>
      </w:r>
      <w:r w:rsidR="008063E8" w:rsidRPr="008063E8">
        <w:rPr>
          <w:color w:val="000000"/>
        </w:rPr>
        <w:t xml:space="preserve">ML, Pogson AN, Jones JJ, Lomenick B, </w:t>
      </w:r>
      <w:r w:rsidR="007515AC" w:rsidRPr="00B815D3">
        <w:rPr>
          <w:b/>
          <w:u w:val="single"/>
        </w:rPr>
        <w:t>Chou, T.-F</w:t>
      </w:r>
      <w:r w:rsidR="007515AC" w:rsidRPr="00B815D3">
        <w:t>.</w:t>
      </w:r>
      <w:r w:rsidR="008063E8" w:rsidRPr="008063E8">
        <w:rPr>
          <w:color w:val="000000"/>
        </w:rPr>
        <w:t xml:space="preserve">, Weissman JS, Voorhees RM. MTCH2 is a </w:t>
      </w:r>
    </w:p>
    <w:p w14:paraId="19D3A2DF" w14:textId="4CDA80B4" w:rsidR="008063E8" w:rsidRPr="00B815D3" w:rsidRDefault="000B7471" w:rsidP="00A91EC2">
      <w:pPr>
        <w:rPr>
          <w:color w:val="000000"/>
        </w:rPr>
      </w:pPr>
      <w:r w:rsidRPr="00B815D3">
        <w:rPr>
          <w:color w:val="000000"/>
        </w:rPr>
        <w:t xml:space="preserve">       </w:t>
      </w:r>
      <w:r w:rsidR="008063E8" w:rsidRPr="008063E8">
        <w:rPr>
          <w:color w:val="000000"/>
        </w:rPr>
        <w:t xml:space="preserve">mitochondrial outer membrane protein insertase. </w:t>
      </w:r>
      <w:r w:rsidR="008063E8" w:rsidRPr="008063E8">
        <w:rPr>
          <w:i/>
          <w:color w:val="000000"/>
        </w:rPr>
        <w:t>Science</w:t>
      </w:r>
      <w:r w:rsidR="008063E8" w:rsidRPr="008063E8">
        <w:rPr>
          <w:color w:val="000000"/>
        </w:rPr>
        <w:t>. 2022</w:t>
      </w:r>
      <w:r w:rsidR="00202CB0" w:rsidRPr="00B815D3">
        <w:rPr>
          <w:color w:val="000000"/>
        </w:rPr>
        <w:t>,</w:t>
      </w:r>
      <w:r w:rsidR="009F710B" w:rsidRPr="00B815D3">
        <w:rPr>
          <w:color w:val="000000"/>
        </w:rPr>
        <w:t xml:space="preserve"> </w:t>
      </w:r>
      <w:r w:rsidR="008063E8" w:rsidRPr="008063E8">
        <w:rPr>
          <w:color w:val="000000"/>
        </w:rPr>
        <w:t>378</w:t>
      </w:r>
      <w:r w:rsidR="00202CB0" w:rsidRPr="00B815D3">
        <w:rPr>
          <w:color w:val="000000"/>
        </w:rPr>
        <w:t>,</w:t>
      </w:r>
      <w:r w:rsidR="008063E8" w:rsidRPr="008063E8">
        <w:rPr>
          <w:color w:val="000000"/>
        </w:rPr>
        <w:t>317-322. PMID: 36264797.</w:t>
      </w:r>
    </w:p>
    <w:p w14:paraId="1AD4A58C" w14:textId="77777777" w:rsidR="000B7471" w:rsidRPr="00B815D3" w:rsidRDefault="00FC57B3" w:rsidP="00D943E8">
      <w:pPr>
        <w:rPr>
          <w:color w:val="000000"/>
        </w:rPr>
      </w:pPr>
      <w:r w:rsidRPr="00B815D3">
        <w:rPr>
          <w:color w:val="000000"/>
        </w:rPr>
        <w:t xml:space="preserve">66. </w:t>
      </w:r>
      <w:r w:rsidR="00394007" w:rsidRPr="00394007">
        <w:rPr>
          <w:color w:val="000000"/>
        </w:rPr>
        <w:t xml:space="preserve">Spero MA, Jones J, Lomenick B, </w:t>
      </w:r>
      <w:r w:rsidR="007348C6" w:rsidRPr="00B815D3">
        <w:rPr>
          <w:b/>
          <w:u w:val="single"/>
        </w:rPr>
        <w:t>Chou, T.-F</w:t>
      </w:r>
      <w:r w:rsidR="007348C6" w:rsidRPr="00B815D3">
        <w:t>.</w:t>
      </w:r>
      <w:r w:rsidR="00394007" w:rsidRPr="00394007">
        <w:rPr>
          <w:color w:val="000000"/>
        </w:rPr>
        <w:t xml:space="preserve">, Newman DK. Mechanisms of chlorate toxicity and </w:t>
      </w:r>
    </w:p>
    <w:p w14:paraId="4B4EFE8F" w14:textId="226F9550" w:rsidR="00394007" w:rsidRPr="00B815D3" w:rsidRDefault="000B7471" w:rsidP="00D943E8">
      <w:pPr>
        <w:rPr>
          <w:color w:val="000000"/>
        </w:rPr>
      </w:pPr>
      <w:r w:rsidRPr="00B815D3">
        <w:rPr>
          <w:color w:val="000000"/>
        </w:rPr>
        <w:t xml:space="preserve">      </w:t>
      </w:r>
      <w:r w:rsidR="00394007" w:rsidRPr="00394007">
        <w:rPr>
          <w:color w:val="000000"/>
        </w:rPr>
        <w:t xml:space="preserve">resistance in Pseudomonas aeruginosa. </w:t>
      </w:r>
      <w:r w:rsidR="00394007" w:rsidRPr="00394007">
        <w:rPr>
          <w:i/>
          <w:color w:val="000000"/>
        </w:rPr>
        <w:t>Mol Microbiol.</w:t>
      </w:r>
      <w:r w:rsidR="00394007" w:rsidRPr="00394007">
        <w:rPr>
          <w:color w:val="000000"/>
        </w:rPr>
        <w:t xml:space="preserve"> 2022 Oct;118(4):321-335. PMC9589919.</w:t>
      </w:r>
    </w:p>
    <w:p w14:paraId="6C5B024B" w14:textId="7300533F" w:rsidR="000B7471" w:rsidRDefault="000B7471" w:rsidP="00D818C6">
      <w:pPr>
        <w:rPr>
          <w:color w:val="000000"/>
        </w:rPr>
      </w:pPr>
    </w:p>
    <w:p w14:paraId="033BA05D" w14:textId="2A9A158F" w:rsidR="001743B9" w:rsidRPr="00B815D3" w:rsidRDefault="001743B9" w:rsidP="001743B9">
      <w:pPr>
        <w:rPr>
          <w:b/>
        </w:rPr>
      </w:pPr>
      <w:r w:rsidRPr="00B815D3">
        <w:rPr>
          <w:b/>
        </w:rPr>
        <w:t>202</w:t>
      </w:r>
      <w:r>
        <w:rPr>
          <w:b/>
        </w:rPr>
        <w:t>3</w:t>
      </w:r>
    </w:p>
    <w:p w14:paraId="7B51851F" w14:textId="45D6C83F" w:rsidR="001743B9" w:rsidRPr="00070192" w:rsidRDefault="001743B9" w:rsidP="00DC7CC8">
      <w:pPr>
        <w:jc w:val="both"/>
        <w:rPr>
          <w:color w:val="000000"/>
        </w:rPr>
      </w:pPr>
      <w:r w:rsidRPr="00070192">
        <w:rPr>
          <w:color w:val="000000"/>
        </w:rPr>
        <w:t>6</w:t>
      </w:r>
      <w:r w:rsidR="005C6542">
        <w:rPr>
          <w:color w:val="000000"/>
        </w:rPr>
        <w:t>7</w:t>
      </w:r>
      <w:r w:rsidRPr="00070192">
        <w:rPr>
          <w:color w:val="000000"/>
        </w:rPr>
        <w:t xml:space="preserve">. Wang GZ, Warren EA, Haas AL, Peña AS, Kiedrowski MR, Lomenick B, </w:t>
      </w:r>
      <w:r w:rsidR="00853AB3" w:rsidRPr="00B815D3">
        <w:rPr>
          <w:b/>
          <w:u w:val="single"/>
        </w:rPr>
        <w:t>Chou, T.-F</w:t>
      </w:r>
      <w:r w:rsidRPr="00070192">
        <w:rPr>
          <w:color w:val="000000"/>
        </w:rPr>
        <w:t>, Bomberger JM, Tirrell DA, Limoli DH. Staphylococcal secreted cytotoxins are competition sensing signals for Pseudomonas aeruginosa. bioRxiv [Preprint]. 2023 Jan 29:2023.01.29.526047. doi: 10.1101/2023.01.29.526047. PMID: 36747623; PMCID: PMC9900984.</w:t>
      </w:r>
    </w:p>
    <w:p w14:paraId="2765E8FF" w14:textId="77777777" w:rsidR="00197CB9" w:rsidRPr="00070192" w:rsidRDefault="00197CB9" w:rsidP="00DC7CC8">
      <w:pPr>
        <w:jc w:val="both"/>
        <w:rPr>
          <w:color w:val="000000"/>
        </w:rPr>
      </w:pPr>
    </w:p>
    <w:p w14:paraId="6744C7E7" w14:textId="635CFAA6" w:rsidR="001743B9" w:rsidRPr="00070192" w:rsidRDefault="001743B9" w:rsidP="00DC7CC8">
      <w:pPr>
        <w:jc w:val="both"/>
        <w:rPr>
          <w:color w:val="000000"/>
        </w:rPr>
      </w:pPr>
      <w:r w:rsidRPr="00070192">
        <w:rPr>
          <w:color w:val="000000"/>
        </w:rPr>
        <w:t>6</w:t>
      </w:r>
      <w:r w:rsidR="005C6542">
        <w:rPr>
          <w:color w:val="000000"/>
        </w:rPr>
        <w:t>8</w:t>
      </w:r>
      <w:r w:rsidRPr="00070192">
        <w:rPr>
          <w:color w:val="000000"/>
        </w:rPr>
        <w:t xml:space="preserve">. Tan CH, Cheng KW, Park H, Sternberg PW, </w:t>
      </w:r>
      <w:r w:rsidR="00853AB3" w:rsidRPr="00B815D3">
        <w:rPr>
          <w:b/>
          <w:u w:val="single"/>
        </w:rPr>
        <w:t>Chou, T.-F</w:t>
      </w:r>
      <w:r w:rsidRPr="00070192">
        <w:rPr>
          <w:color w:val="000000"/>
        </w:rPr>
        <w:t>. LINKIN-associated proteins necessary for tissue integrity during collective cell migration. bioRxiv [Preprint]. 2023 Feb 9:2023.02.08.527750. doi: 10.1101/2023.02.08.527750. PMID: 36798316; PMCID: PMC9934607.</w:t>
      </w:r>
    </w:p>
    <w:p w14:paraId="50AB1C48" w14:textId="77777777" w:rsidR="00197CB9" w:rsidRPr="00070192" w:rsidRDefault="00197CB9" w:rsidP="00DC7CC8">
      <w:pPr>
        <w:jc w:val="both"/>
        <w:rPr>
          <w:color w:val="000000"/>
        </w:rPr>
      </w:pPr>
    </w:p>
    <w:p w14:paraId="1BE337EA" w14:textId="32E34F8A" w:rsidR="003A44E0" w:rsidRPr="00070192" w:rsidRDefault="005C6542" w:rsidP="00DC7CC8">
      <w:pPr>
        <w:jc w:val="both"/>
        <w:rPr>
          <w:color w:val="000000"/>
        </w:rPr>
      </w:pPr>
      <w:r>
        <w:rPr>
          <w:color w:val="000000"/>
        </w:rPr>
        <w:t>69</w:t>
      </w:r>
      <w:r w:rsidR="003A44E0" w:rsidRPr="00070192">
        <w:rPr>
          <w:color w:val="000000"/>
        </w:rPr>
        <w:t xml:space="preserve">. Le Guerroué F, Bunker EN, Rosencrans WM, Nguyen JT, Basar MA, Werner A, </w:t>
      </w:r>
      <w:r w:rsidR="00853AB3" w:rsidRPr="00B815D3">
        <w:rPr>
          <w:b/>
          <w:u w:val="single"/>
        </w:rPr>
        <w:t>Chou, T.-F</w:t>
      </w:r>
      <w:r w:rsidR="003A44E0" w:rsidRPr="00070192">
        <w:rPr>
          <w:color w:val="000000"/>
        </w:rPr>
        <w:t>, Wang C, Youle RJ. TNIP1 inhibits selective autophagy via bipartite interaction with LC3/GABARAP and TAX1BP1. Mol Cell. 2023 Mar 2:S1097-2765(23)00150-8. doi: 10.1016/j.molcel.2023.02.023. Epub ahead of print. PMID: 36898370.</w:t>
      </w:r>
    </w:p>
    <w:p w14:paraId="2DDE9733" w14:textId="4F5B5638" w:rsidR="005424FD" w:rsidRPr="00070192" w:rsidRDefault="005424FD" w:rsidP="00DC7CC8">
      <w:pPr>
        <w:jc w:val="both"/>
        <w:rPr>
          <w:color w:val="000000"/>
        </w:rPr>
      </w:pPr>
    </w:p>
    <w:p w14:paraId="0C80BE0B" w14:textId="24D4CF8C" w:rsidR="005424FD" w:rsidRDefault="005424FD" w:rsidP="005424FD">
      <w:pPr>
        <w:rPr>
          <w:color w:val="000000"/>
        </w:rPr>
      </w:pPr>
      <w:r w:rsidRPr="00070192">
        <w:rPr>
          <w:color w:val="000000"/>
        </w:rPr>
        <w:t>7</w:t>
      </w:r>
      <w:r w:rsidR="005C6542">
        <w:rPr>
          <w:color w:val="000000"/>
        </w:rPr>
        <w:t>0</w:t>
      </w:r>
      <w:r w:rsidRPr="00070192">
        <w:rPr>
          <w:color w:val="000000"/>
        </w:rPr>
        <w:t xml:space="preserve">. Dutka P, Metskas LA, Hurt RC, Salahshoor H, Wang TY, Malounda D, Lu GJ, </w:t>
      </w:r>
      <w:r w:rsidR="00853AB3" w:rsidRPr="00B815D3">
        <w:rPr>
          <w:b/>
          <w:u w:val="single"/>
        </w:rPr>
        <w:t>Chou, T.-F</w:t>
      </w:r>
      <w:r w:rsidRPr="00070192">
        <w:rPr>
          <w:color w:val="000000"/>
        </w:rPr>
        <w:t>, Shapiro MG, Jensen GJ. Structure of Anabaena flos-aquae gas vesicles revealed by cryo-ET. Structure. 2023 May 4;31(5):518-528.e6. doi: 10.1016/j.str.2023.03.011. Epub 2023 Apr 10. PMID: 37040766; PMCID: PMC10185304.</w:t>
      </w:r>
    </w:p>
    <w:p w14:paraId="42BACF27" w14:textId="13A9E383" w:rsidR="003E06A4" w:rsidRDefault="003E06A4" w:rsidP="005424FD">
      <w:pPr>
        <w:rPr>
          <w:color w:val="000000"/>
        </w:rPr>
      </w:pPr>
    </w:p>
    <w:p w14:paraId="560D4E9F" w14:textId="01D10378" w:rsidR="005C6542" w:rsidRPr="005C6542" w:rsidRDefault="005C6542" w:rsidP="005C6542">
      <w:pPr>
        <w:rPr>
          <w:color w:val="000000"/>
        </w:rPr>
      </w:pPr>
      <w:r w:rsidRPr="005C6542">
        <w:rPr>
          <w:color w:val="000000"/>
        </w:rPr>
        <w:t xml:space="preserve">71. Jones, J., MacKrell, E. J., Wang, T. Y., Lomenick, B., Roukes, M. L., &amp; </w:t>
      </w:r>
      <w:r w:rsidRPr="00B815D3">
        <w:rPr>
          <w:b/>
          <w:u w:val="single"/>
        </w:rPr>
        <w:t>Chou, T.-F</w:t>
      </w:r>
      <w:r w:rsidRPr="00070192">
        <w:rPr>
          <w:color w:val="000000"/>
        </w:rPr>
        <w:t xml:space="preserve">, </w:t>
      </w:r>
      <w:r w:rsidRPr="005C6542">
        <w:rPr>
          <w:color w:val="000000"/>
        </w:rPr>
        <w:t>(2023). Tidyproteomics: an open-source R package and data object for quantitative proteomics post analysis and visualization. BMC bioinformatics, 24(1), 239. doi: </w:t>
      </w:r>
      <w:hyperlink r:id="rId23" w:history="1">
        <w:r w:rsidRPr="005C6542">
          <w:rPr>
            <w:color w:val="000000"/>
          </w:rPr>
          <w:t>https://doi.org/10.1186/s12859-023-05360-7</w:t>
        </w:r>
      </w:hyperlink>
      <w:r w:rsidRPr="005C6542">
        <w:rPr>
          <w:color w:val="000000"/>
        </w:rPr>
        <w:t>. PMID: 37280522; PMCID: PMC10246047.</w:t>
      </w:r>
    </w:p>
    <w:p w14:paraId="7E078240" w14:textId="4325D20B" w:rsidR="005424FD" w:rsidRDefault="005424FD" w:rsidP="00DC7CC8">
      <w:pPr>
        <w:jc w:val="both"/>
        <w:rPr>
          <w:color w:val="000000"/>
        </w:rPr>
      </w:pPr>
    </w:p>
    <w:p w14:paraId="3B68F599" w14:textId="75C78CBC" w:rsidR="00266E25" w:rsidRPr="00266E25" w:rsidRDefault="00266E25" w:rsidP="00266E25">
      <w:pPr>
        <w:rPr>
          <w:color w:val="000000"/>
        </w:rPr>
      </w:pPr>
      <w:r w:rsidRPr="00266E25">
        <w:rPr>
          <w:color w:val="000000"/>
        </w:rPr>
        <w:t xml:space="preserve">72. Findlay, A. R., Paing, M. M., Daw, J. A., Haller, M., Bengoechea, R., Pittman, S. K., Li, S., Wang, F., Miller, T. M., True, H. L., </w:t>
      </w:r>
      <w:r w:rsidR="00F3078B" w:rsidRPr="00B815D3">
        <w:rPr>
          <w:b/>
          <w:u w:val="single"/>
        </w:rPr>
        <w:t>Chou, T.-F</w:t>
      </w:r>
      <w:r w:rsidR="00F3078B">
        <w:rPr>
          <w:color w:val="000000"/>
        </w:rPr>
        <w:t xml:space="preserve">, </w:t>
      </w:r>
      <w:r w:rsidRPr="00266E25">
        <w:rPr>
          <w:color w:val="000000"/>
        </w:rPr>
        <w:t>&amp; Weihl, C. C. (2023). DNAJB6 isoform specific knockdown: Therapeutic potential for limb girdle muscular dystrophy D1. Molecular therapy. Nucleic acids, 32, 937–948. doi: </w:t>
      </w:r>
      <w:hyperlink r:id="rId24" w:history="1">
        <w:r w:rsidRPr="00266E25">
          <w:rPr>
            <w:color w:val="000000"/>
          </w:rPr>
          <w:t>https://doi.org/10.1016/j.omtn.2023.05.017</w:t>
        </w:r>
      </w:hyperlink>
      <w:r w:rsidRPr="00266E25">
        <w:rPr>
          <w:color w:val="000000"/>
        </w:rPr>
        <w:t>. PMID: 37346979; PMCID: PMC10280091.</w:t>
      </w:r>
    </w:p>
    <w:p w14:paraId="1CF7D91F" w14:textId="77777777" w:rsidR="00266E25" w:rsidRPr="00197CB9" w:rsidRDefault="00266E25" w:rsidP="00DC7CC8">
      <w:pPr>
        <w:jc w:val="both"/>
        <w:rPr>
          <w:color w:val="000000"/>
        </w:rPr>
      </w:pPr>
    </w:p>
    <w:p w14:paraId="61D6C542" w14:textId="70BDECB2" w:rsidR="0032686D" w:rsidRPr="0032686D" w:rsidRDefault="0032686D" w:rsidP="0032686D">
      <w:pPr>
        <w:rPr>
          <w:color w:val="000000"/>
        </w:rPr>
      </w:pPr>
      <w:r w:rsidRPr="0032686D">
        <w:rPr>
          <w:color w:val="000000"/>
        </w:rPr>
        <w:t xml:space="preserve">73. Tu, J., Min, J., Song, Y., Xu, C., Li, J., Moore, J., Hanson, J., Hu, E., Parimon, T., Wang, T. Y., Davoodi, E., </w:t>
      </w:r>
      <w:r w:rsidR="00F3078B" w:rsidRPr="00B815D3">
        <w:rPr>
          <w:b/>
          <w:u w:val="single"/>
        </w:rPr>
        <w:t>Chou, T.-F</w:t>
      </w:r>
      <w:r w:rsidR="00F3078B">
        <w:rPr>
          <w:color w:val="000000"/>
        </w:rPr>
        <w:t xml:space="preserve">, </w:t>
      </w:r>
      <w:r w:rsidRPr="0032686D">
        <w:rPr>
          <w:color w:val="000000"/>
        </w:rPr>
        <w:t>Chen, P., Hsu, J. J., Rossiter, H. B., &amp; Gao, W. (2023). A wireless patch for the monitoring of C-reactive protein in sweat. Nature biomedical engineering, 10.1038/s41551-023-01059-5. doi: </w:t>
      </w:r>
      <w:hyperlink r:id="rId25" w:history="1">
        <w:r w:rsidRPr="0032686D">
          <w:rPr>
            <w:color w:val="000000"/>
          </w:rPr>
          <w:t>https://doi.org/10.1038/s41551-023-01059-5</w:t>
        </w:r>
      </w:hyperlink>
      <w:r w:rsidRPr="0032686D">
        <w:rPr>
          <w:color w:val="000000"/>
        </w:rPr>
        <w:t>. Advance online publication. PMID: 37349389</w:t>
      </w:r>
    </w:p>
    <w:p w14:paraId="3308FAEF" w14:textId="15736B86" w:rsidR="003A44E0" w:rsidRPr="001743B9" w:rsidRDefault="003A44E0" w:rsidP="001743B9"/>
    <w:p w14:paraId="5DD950A3" w14:textId="207F7BE8" w:rsidR="001743B9" w:rsidRDefault="001743B9" w:rsidP="00D818C6">
      <w:pPr>
        <w:rPr>
          <w:color w:val="000000"/>
        </w:rPr>
      </w:pPr>
    </w:p>
    <w:p w14:paraId="7526DFAA" w14:textId="5769BB7F" w:rsidR="0032686D" w:rsidRDefault="0032686D" w:rsidP="0032686D">
      <w:r w:rsidRPr="0032686D">
        <w:rPr>
          <w:color w:val="000000"/>
        </w:rPr>
        <w:lastRenderedPageBreak/>
        <w:t xml:space="preserve">74. Gupta, A., Lu, C., Wang, F., </w:t>
      </w:r>
      <w:r w:rsidR="00370569" w:rsidRPr="00B815D3">
        <w:rPr>
          <w:b/>
          <w:u w:val="single"/>
        </w:rPr>
        <w:t>Chou, T.-F</w:t>
      </w:r>
      <w:r w:rsidRPr="0032686D">
        <w:rPr>
          <w:color w:val="000000"/>
        </w:rPr>
        <w:t>., &amp; Shan, S. O. (2023). An ankyrin repeat chaperone targets toxic oligomers during amyloidogenesis. Protein science : a publication of the Protein Society, e4728. doi: </w:t>
      </w:r>
      <w:hyperlink r:id="rId26" w:history="1">
        <w:r w:rsidRPr="0032686D">
          <w:rPr>
            <w:color w:val="000000"/>
          </w:rPr>
          <w:t>https://doi.org/10.1002/pro.4728</w:t>
        </w:r>
      </w:hyperlink>
      <w:r w:rsidRPr="0032686D">
        <w:rPr>
          <w:color w:val="000000"/>
        </w:rPr>
        <w:t>.</w:t>
      </w:r>
      <w:r>
        <w:rPr>
          <w:rFonts w:ascii="Helvetica" w:hAnsi="Helvetica"/>
          <w:color w:val="333333"/>
          <w:sz w:val="27"/>
          <w:szCs w:val="27"/>
          <w:shd w:val="clear" w:color="auto" w:fill="FFFFFF"/>
        </w:rPr>
        <w:t xml:space="preserve"> Advance online publication. PMID: 37433015.</w:t>
      </w:r>
    </w:p>
    <w:p w14:paraId="55C13571" w14:textId="22B6DAA9" w:rsidR="0032686D" w:rsidRDefault="0032686D" w:rsidP="00D818C6">
      <w:pPr>
        <w:rPr>
          <w:color w:val="000000"/>
        </w:rPr>
      </w:pPr>
    </w:p>
    <w:p w14:paraId="4319B87F" w14:textId="6890295C" w:rsidR="009B4848" w:rsidRPr="009B4848" w:rsidRDefault="006B35FB" w:rsidP="009B4848">
      <w:pPr>
        <w:rPr>
          <w:color w:val="000000"/>
        </w:rPr>
      </w:pPr>
      <w:r>
        <w:rPr>
          <w:color w:val="000000"/>
        </w:rPr>
        <w:t>75.</w:t>
      </w:r>
      <w:r w:rsidR="009B4848" w:rsidRPr="009B4848">
        <w:rPr>
          <w:color w:val="000000"/>
        </w:rPr>
        <w:t xml:space="preserve"> </w:t>
      </w:r>
      <w:r w:rsidR="009B4848" w:rsidRPr="009B4848">
        <w:rPr>
          <w:color w:val="000000"/>
        </w:rPr>
        <w:t xml:space="preserve">LaPorte MG, Alverez C, Chatterley A, Kovaliov M, Carder EJ, Houghton MJ, Lim C, Miller ER, Samankumara LP, Liang M, Kerrigan K, Yue Z, Li S, Tomaino F, Wang F, Green N, Stott GM, Srivastava A, </w:t>
      </w:r>
      <w:r w:rsidR="00370569" w:rsidRPr="00B815D3">
        <w:rPr>
          <w:b/>
          <w:u w:val="single"/>
        </w:rPr>
        <w:t>Chou, T.-F</w:t>
      </w:r>
      <w:r w:rsidR="009B4848" w:rsidRPr="009B4848">
        <w:rPr>
          <w:color w:val="000000"/>
        </w:rPr>
        <w:t>, Wipf P, Huryn DM. Optimization of 1,2,4-Triazole-Based p97 Inhibitors for the Treatment of Cancer. ACS Med Chem Lett. 2023 Jun 21;14(7):977-985. doi: 10.1021/acsmedchemlett.3c00163. PMID: 37465292; PMCID: PMC10351062.</w:t>
      </w:r>
    </w:p>
    <w:p w14:paraId="5BEF453B" w14:textId="18155EF7" w:rsidR="006B35FB" w:rsidRDefault="006B35FB" w:rsidP="00D818C6">
      <w:pPr>
        <w:rPr>
          <w:color w:val="000000"/>
        </w:rPr>
      </w:pPr>
    </w:p>
    <w:p w14:paraId="65C033AA" w14:textId="1C96B0BE" w:rsidR="00EB5F32" w:rsidRPr="00EB5F32" w:rsidRDefault="00EB5F32" w:rsidP="00EB5F32">
      <w:pPr>
        <w:rPr>
          <w:color w:val="000000"/>
        </w:rPr>
      </w:pPr>
      <w:r>
        <w:rPr>
          <w:color w:val="000000"/>
        </w:rPr>
        <w:t xml:space="preserve">76. </w:t>
      </w:r>
      <w:r w:rsidRPr="00EB5F32">
        <w:rPr>
          <w:color w:val="000000"/>
        </w:rPr>
        <w:t xml:space="preserve">Schiava M, Ikenaga C, Topf A, Caballero-Ávila M, </w:t>
      </w:r>
      <w:r w:rsidR="0042756F" w:rsidRPr="00B815D3">
        <w:rPr>
          <w:b/>
          <w:u w:val="single"/>
        </w:rPr>
        <w:t>Chou, T.-F</w:t>
      </w:r>
      <w:r w:rsidRPr="00EB5F32">
        <w:rPr>
          <w:color w:val="000000"/>
        </w:rPr>
        <w:t>, Li S, Wang F, Daw J, Stojkovic T, Villar-Quiles R, Nishino I, Inoue M, Nishimori Y, Saito Y, Katsuno M, Noda S, Ito C, Otsuka M, Nahir S, Manousakis G, Walk D, Quinn C, Alfano L, Sahenk Z, Tasca G, Monforte M, Sabatelli M, Bisogni G, Oldfors A, Rydeliu A, Pal E, Paradas C, Velez B, De Bleecker JL, Farugia ME, Longman C, Harms MB, Ralston S, Zanoteli E, Macedo Serafim da Silva A, Sotoca J, Juntas-Morales R, Bevilacqua J, Balart M, Talbot S, Straub V, Guglieri M, Marini-Bettolo C, Diaz-Manera J, Weihl CC. Clinical Classification of Variants in the Valosin-Containing Protein Gene Associated With Multisystem Proteinopathy. Neurol Genet. 2023 Aug 15;9(5):e200093. doi: 10.1212/NXG.0000000000200093. PMID: 37588275; PMCID: PMC10427110.</w:t>
      </w:r>
    </w:p>
    <w:p w14:paraId="44D8A487" w14:textId="4D371680" w:rsidR="00EB5F32" w:rsidRDefault="00EB5F32" w:rsidP="00D818C6">
      <w:pPr>
        <w:rPr>
          <w:color w:val="000000"/>
        </w:rPr>
      </w:pPr>
    </w:p>
    <w:p w14:paraId="04396A36" w14:textId="6DD9F751" w:rsidR="00CF04C6" w:rsidRPr="00CF04C6" w:rsidRDefault="00CF04C6" w:rsidP="00CF04C6">
      <w:pPr>
        <w:rPr>
          <w:color w:val="000000"/>
        </w:rPr>
      </w:pPr>
      <w:r>
        <w:rPr>
          <w:color w:val="000000"/>
        </w:rPr>
        <w:t>77.</w:t>
      </w:r>
      <w:r w:rsidRPr="00CF04C6">
        <w:rPr>
          <w:color w:val="000000"/>
        </w:rPr>
        <w:t xml:space="preserve"> </w:t>
      </w:r>
      <w:r w:rsidRPr="00CF04C6">
        <w:rPr>
          <w:color w:val="000000"/>
        </w:rPr>
        <w:t xml:space="preserve">Luzzi A, Wang F, Li S, Iacovino M, </w:t>
      </w:r>
      <w:r w:rsidR="008301FD" w:rsidRPr="00B815D3">
        <w:rPr>
          <w:b/>
          <w:u w:val="single"/>
        </w:rPr>
        <w:t>Chou, T.-F</w:t>
      </w:r>
      <w:r w:rsidRPr="00CF04C6">
        <w:rPr>
          <w:color w:val="000000"/>
        </w:rPr>
        <w:t>. Skeletal muscle cell protein dysregulation highlights the pathogenesis mechanism of myopathy-associated p97/VCP R155H mutations. Front Neurol. 2023 Aug 3;14:1211635. doi: 10.3389/fneur.2023.1211635. PMID: 37602234; PMCID: PMC10435852.</w:t>
      </w:r>
    </w:p>
    <w:p w14:paraId="556703DE" w14:textId="5F02FC9B" w:rsidR="00CF04C6" w:rsidRPr="00B815D3" w:rsidRDefault="00CF04C6" w:rsidP="00D818C6">
      <w:pPr>
        <w:rPr>
          <w:color w:val="000000"/>
        </w:rPr>
      </w:pPr>
    </w:p>
    <w:p w14:paraId="6A8E1EEB" w14:textId="2FA3913E" w:rsidR="009F6CDB" w:rsidRPr="009F6CDB" w:rsidRDefault="00175DD4" w:rsidP="009F6CDB">
      <w:pPr>
        <w:rPr>
          <w:color w:val="000000"/>
        </w:rPr>
      </w:pPr>
      <w:r>
        <w:rPr>
          <w:color w:val="000000"/>
        </w:rPr>
        <w:t>78.</w:t>
      </w:r>
      <w:r w:rsidR="009F6CDB" w:rsidRPr="009F6CDB">
        <w:rPr>
          <w:color w:val="000000"/>
        </w:rPr>
        <w:t xml:space="preserve"> </w:t>
      </w:r>
      <w:r w:rsidR="009F6CDB" w:rsidRPr="009F6CDB">
        <w:rPr>
          <w:color w:val="000000"/>
        </w:rPr>
        <w:t>Mohanty A, Nam A, Srivastava S, Jones J, Lomenick B, Singhal SS, Guo L, Cho H, Li A, Behal A, Mirzapoiazova T, Massarelli E, Koczywas M, Arvanitis LD, Walser T, Villaflor V, Hamilton S, Mambetsariev I, Sattler M, Nasser MW, Jain M, Batra SK, Soldi R, Sharma S, Fakih M, Mohanty SK, Mainan A, Wu X, Chen Y, He Y,</w:t>
      </w:r>
      <w:r w:rsidR="00F3695A">
        <w:rPr>
          <w:color w:val="000000"/>
        </w:rPr>
        <w:t xml:space="preserve"> </w:t>
      </w:r>
      <w:bookmarkStart w:id="2" w:name="_GoBack"/>
      <w:bookmarkEnd w:id="2"/>
      <w:r w:rsidR="00F3695A" w:rsidRPr="00B815D3">
        <w:rPr>
          <w:b/>
          <w:u w:val="single"/>
        </w:rPr>
        <w:t>Chou, T.-F</w:t>
      </w:r>
      <w:r w:rsidR="00F3695A" w:rsidRPr="00CF04C6">
        <w:rPr>
          <w:color w:val="000000"/>
        </w:rPr>
        <w:t>.</w:t>
      </w:r>
      <w:r w:rsidR="009F6CDB" w:rsidRPr="009F6CDB">
        <w:rPr>
          <w:color w:val="000000"/>
        </w:rPr>
        <w:t>, Roy S, Orban J, Kulkarni P, Salgia R. Acquired resistance to KRAS G12C small-molecule inhibitors via genetic/nongenetic mechanisms in lung cancer. Sci Adv. 2023 Oct 13;9(41):eade3816. doi: 10.1126/sciadv.ade3816. Epub 2023 Oct 13. PMID: 37831779; PMCID: PMC10575592.</w:t>
      </w:r>
    </w:p>
    <w:p w14:paraId="35D2CA69" w14:textId="53D07B91" w:rsidR="00922C37" w:rsidRPr="009F6CDB" w:rsidRDefault="00922C37" w:rsidP="00363372">
      <w:pPr>
        <w:rPr>
          <w:color w:val="000000"/>
        </w:rPr>
      </w:pPr>
    </w:p>
    <w:p w14:paraId="07820852" w14:textId="77777777" w:rsidR="00584BEE" w:rsidRPr="00E0417A" w:rsidRDefault="00584BEE" w:rsidP="00E0417A"/>
    <w:p w14:paraId="5E030989" w14:textId="5B360388" w:rsidR="00C45C80" w:rsidRPr="008C4338" w:rsidRDefault="00C45C80" w:rsidP="00733A7B"/>
    <w:p w14:paraId="04013F8A" w14:textId="0E797482" w:rsidR="002F35B0" w:rsidRPr="008C4338" w:rsidRDefault="002F35B0" w:rsidP="005609D1">
      <w:pPr>
        <w:rPr>
          <w:rFonts w:cs="Arial"/>
          <w:szCs w:val="22"/>
        </w:rPr>
      </w:pPr>
    </w:p>
    <w:p w14:paraId="37CD9B3E" w14:textId="77777777" w:rsidR="005609D1" w:rsidRPr="008C4338" w:rsidRDefault="005609D1" w:rsidP="00F73882">
      <w:pPr>
        <w:tabs>
          <w:tab w:val="left" w:pos="1926"/>
        </w:tabs>
        <w:jc w:val="both"/>
        <w:rPr>
          <w:rFonts w:cs="Arial"/>
          <w:szCs w:val="22"/>
        </w:rPr>
      </w:pPr>
    </w:p>
    <w:sectPr w:rsidR="005609D1" w:rsidRPr="008C4338" w:rsidSect="00C7748B">
      <w:headerReference w:type="default" r:id="rId27"/>
      <w:footerReference w:type="even" r:id="rId28"/>
      <w:footerReference w:type="default" r:id="rId29"/>
      <w:pgSz w:w="12240" w:h="15840"/>
      <w:pgMar w:top="1152" w:right="1152"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11FBC" w14:textId="77777777" w:rsidR="00AA5F9A" w:rsidRDefault="00AA5F9A" w:rsidP="00FD2C31">
      <w:r>
        <w:separator/>
      </w:r>
    </w:p>
  </w:endnote>
  <w:endnote w:type="continuationSeparator" w:id="0">
    <w:p w14:paraId="58DE948F" w14:textId="77777777" w:rsidR="00AA5F9A" w:rsidRDefault="00AA5F9A" w:rsidP="00FD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
    <w:panose1 w:val="020B0604020202020204"/>
    <w:charset w:val="80"/>
    <w:family w:val="auto"/>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AEC2" w14:textId="77777777" w:rsidR="007A0311" w:rsidRDefault="007A0311" w:rsidP="00326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B6378" w14:textId="77777777" w:rsidR="007A0311" w:rsidRDefault="007A0311" w:rsidP="00403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756195"/>
      <w:docPartObj>
        <w:docPartGallery w:val="Page Numbers (Bottom of Page)"/>
        <w:docPartUnique/>
      </w:docPartObj>
    </w:sdtPr>
    <w:sdtEndPr>
      <w:rPr>
        <w:noProof/>
      </w:rPr>
    </w:sdtEndPr>
    <w:sdtContent>
      <w:p w14:paraId="692FF329" w14:textId="126D4E4F" w:rsidR="007A0311" w:rsidRDefault="007A0311">
        <w:pPr>
          <w:pStyle w:val="Footer"/>
          <w:jc w:val="center"/>
        </w:pPr>
        <w:r>
          <w:fldChar w:fldCharType="begin"/>
        </w:r>
        <w:r>
          <w:instrText xml:space="preserve"> PAGE   \* MERGEFORMAT </w:instrText>
        </w:r>
        <w:r>
          <w:fldChar w:fldCharType="separate"/>
        </w:r>
        <w:r w:rsidR="003400D2">
          <w:rPr>
            <w:noProof/>
          </w:rPr>
          <w:t>1</w:t>
        </w:r>
        <w:r>
          <w:rPr>
            <w:noProof/>
          </w:rPr>
          <w:fldChar w:fldCharType="end"/>
        </w:r>
      </w:p>
    </w:sdtContent>
  </w:sdt>
  <w:p w14:paraId="0C633654" w14:textId="77777777" w:rsidR="007A0311" w:rsidRDefault="007A0311" w:rsidP="004035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1B57F" w14:textId="77777777" w:rsidR="00AA5F9A" w:rsidRDefault="00AA5F9A" w:rsidP="00FD2C31">
      <w:r>
        <w:separator/>
      </w:r>
    </w:p>
  </w:footnote>
  <w:footnote w:type="continuationSeparator" w:id="0">
    <w:p w14:paraId="469CC959" w14:textId="77777777" w:rsidR="00AA5F9A" w:rsidRDefault="00AA5F9A" w:rsidP="00FD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80F8" w14:textId="6EA1CE50" w:rsidR="007A0311" w:rsidRPr="00FD2C31" w:rsidRDefault="007A0311" w:rsidP="009316F2">
    <w:pPr>
      <w:pStyle w:val="Header"/>
      <w:jc w:val="right"/>
      <w:rPr>
        <w:sz w:val="20"/>
        <w:szCs w:val="20"/>
      </w:rPr>
    </w:pPr>
    <w:r>
      <w:rPr>
        <w:sz w:val="20"/>
        <w:szCs w:val="20"/>
      </w:rPr>
      <w:t xml:space="preserve">Chou, Tsui-Fen       </w:t>
    </w:r>
    <w:r w:rsidR="002E6EA7">
      <w:rPr>
        <w:sz w:val="20"/>
        <w:szCs w:val="20"/>
      </w:rPr>
      <w:t>10/15</w:t>
    </w:r>
    <w:r w:rsidR="007B243F">
      <w:rPr>
        <w:sz w:val="20"/>
        <w:szCs w:val="20"/>
      </w:rPr>
      <w:t>/</w:t>
    </w:r>
    <w:r w:rsidRPr="00FD2C31">
      <w:rPr>
        <w:sz w:val="20"/>
        <w:szCs w:val="20"/>
      </w:rPr>
      <w:t>20</w:t>
    </w:r>
    <w:r w:rsidR="00576EFF">
      <w:rPr>
        <w:sz w:val="20"/>
        <w:szCs w:val="20"/>
      </w:rPr>
      <w:t>2</w:t>
    </w:r>
    <w:r w:rsidR="00A3173A">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ED1"/>
    <w:multiLevelType w:val="hybridMultilevel"/>
    <w:tmpl w:val="CDD03D62"/>
    <w:lvl w:ilvl="0" w:tplc="30A69D38">
      <w:start w:val="1"/>
      <w:numFmt w:val="decimal"/>
      <w:lvlText w:val="%1."/>
      <w:lvlJc w:val="left"/>
      <w:pPr>
        <w:ind w:left="720" w:hanging="360"/>
      </w:pPr>
      <w:rPr>
        <w:rFonts w:cs="Times New Roman"/>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5366E66"/>
    <w:multiLevelType w:val="hybridMultilevel"/>
    <w:tmpl w:val="D5FEF51A"/>
    <w:lvl w:ilvl="0" w:tplc="50FE76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A10951"/>
    <w:multiLevelType w:val="hybridMultilevel"/>
    <w:tmpl w:val="4C56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1757D"/>
    <w:multiLevelType w:val="hybridMultilevel"/>
    <w:tmpl w:val="48C05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84116"/>
    <w:multiLevelType w:val="hybridMultilevel"/>
    <w:tmpl w:val="65FCD1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4FC5C21"/>
    <w:multiLevelType w:val="hybridMultilevel"/>
    <w:tmpl w:val="4CC0CC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D844207"/>
    <w:multiLevelType w:val="hybridMultilevel"/>
    <w:tmpl w:val="48C05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11BC4"/>
    <w:multiLevelType w:val="hybridMultilevel"/>
    <w:tmpl w:val="48C05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544215"/>
    <w:multiLevelType w:val="hybridMultilevel"/>
    <w:tmpl w:val="D5025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14241"/>
    <w:multiLevelType w:val="hybridMultilevel"/>
    <w:tmpl w:val="3954CF2C"/>
    <w:lvl w:ilvl="0" w:tplc="140A013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586E375F"/>
    <w:multiLevelType w:val="hybridMultilevel"/>
    <w:tmpl w:val="43F098B2"/>
    <w:lvl w:ilvl="0" w:tplc="804EC6C0">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5F9E78D1"/>
    <w:multiLevelType w:val="hybridMultilevel"/>
    <w:tmpl w:val="6FCA1F14"/>
    <w:lvl w:ilvl="0" w:tplc="E03614C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8A43C08"/>
    <w:multiLevelType w:val="hybridMultilevel"/>
    <w:tmpl w:val="63D68D8C"/>
    <w:lvl w:ilvl="0" w:tplc="E03614C8">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9551FAE"/>
    <w:multiLevelType w:val="hybridMultilevel"/>
    <w:tmpl w:val="941A403E"/>
    <w:lvl w:ilvl="0" w:tplc="B4B86A04">
      <w:start w:val="3"/>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4" w15:restartNumberingAfterBreak="0">
    <w:nsid w:val="737D4E7C"/>
    <w:multiLevelType w:val="hybridMultilevel"/>
    <w:tmpl w:val="4DC84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D13F63"/>
    <w:multiLevelType w:val="hybridMultilevel"/>
    <w:tmpl w:val="EBAA64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1"/>
  </w:num>
  <w:num w:numId="4">
    <w:abstractNumId w:val="12"/>
  </w:num>
  <w:num w:numId="5">
    <w:abstractNumId w:val="15"/>
  </w:num>
  <w:num w:numId="6">
    <w:abstractNumId w:val="5"/>
  </w:num>
  <w:num w:numId="7">
    <w:abstractNumId w:val="4"/>
  </w:num>
  <w:num w:numId="8">
    <w:abstractNumId w:val="10"/>
  </w:num>
  <w:num w:numId="9">
    <w:abstractNumId w:val="13"/>
  </w:num>
  <w:num w:numId="10">
    <w:abstractNumId w:val="9"/>
  </w:num>
  <w:num w:numId="11">
    <w:abstractNumId w:val="7"/>
  </w:num>
  <w:num w:numId="12">
    <w:abstractNumId w:val="6"/>
  </w:num>
  <w:num w:numId="13">
    <w:abstractNumId w:val="3"/>
  </w:num>
  <w:num w:numId="14">
    <w:abstractNumId w:val="14"/>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rant nam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0ad20arza9dred0abpzspgzssrxpzretvd&quot;&gt;UPS p97&lt;record-ids&gt;&lt;item&gt;1063&lt;/item&gt;&lt;/record-ids&gt;&lt;/item&gt;&lt;/Libraries&gt;"/>
  </w:docVars>
  <w:rsids>
    <w:rsidRoot w:val="00427600"/>
    <w:rsid w:val="0000073B"/>
    <w:rsid w:val="00000BB8"/>
    <w:rsid w:val="000017FA"/>
    <w:rsid w:val="00001F35"/>
    <w:rsid w:val="00002833"/>
    <w:rsid w:val="00002BEB"/>
    <w:rsid w:val="00003585"/>
    <w:rsid w:val="0000494C"/>
    <w:rsid w:val="0000604F"/>
    <w:rsid w:val="000068C6"/>
    <w:rsid w:val="0001175A"/>
    <w:rsid w:val="00015BD5"/>
    <w:rsid w:val="0001693F"/>
    <w:rsid w:val="00016FF7"/>
    <w:rsid w:val="000175D0"/>
    <w:rsid w:val="0002301D"/>
    <w:rsid w:val="00023621"/>
    <w:rsid w:val="00024075"/>
    <w:rsid w:val="0002535E"/>
    <w:rsid w:val="0002770E"/>
    <w:rsid w:val="0003134E"/>
    <w:rsid w:val="00031615"/>
    <w:rsid w:val="000316CD"/>
    <w:rsid w:val="0003186C"/>
    <w:rsid w:val="00032E1B"/>
    <w:rsid w:val="000330F0"/>
    <w:rsid w:val="00033329"/>
    <w:rsid w:val="000337DF"/>
    <w:rsid w:val="00033E49"/>
    <w:rsid w:val="0003431B"/>
    <w:rsid w:val="00034764"/>
    <w:rsid w:val="00034F82"/>
    <w:rsid w:val="00035541"/>
    <w:rsid w:val="000369C8"/>
    <w:rsid w:val="00037AAB"/>
    <w:rsid w:val="00040CBF"/>
    <w:rsid w:val="000415DC"/>
    <w:rsid w:val="0005227E"/>
    <w:rsid w:val="00054F56"/>
    <w:rsid w:val="00056D66"/>
    <w:rsid w:val="0005722A"/>
    <w:rsid w:val="00057AC9"/>
    <w:rsid w:val="000617B2"/>
    <w:rsid w:val="00061F10"/>
    <w:rsid w:val="0006530D"/>
    <w:rsid w:val="00066AEA"/>
    <w:rsid w:val="00070192"/>
    <w:rsid w:val="00071C12"/>
    <w:rsid w:val="00072A19"/>
    <w:rsid w:val="00073181"/>
    <w:rsid w:val="00074B55"/>
    <w:rsid w:val="00080621"/>
    <w:rsid w:val="00080AF9"/>
    <w:rsid w:val="00082392"/>
    <w:rsid w:val="000864C4"/>
    <w:rsid w:val="00087114"/>
    <w:rsid w:val="00087B9D"/>
    <w:rsid w:val="00090A87"/>
    <w:rsid w:val="00091382"/>
    <w:rsid w:val="000954CA"/>
    <w:rsid w:val="00097D7D"/>
    <w:rsid w:val="000A15BE"/>
    <w:rsid w:val="000A3E48"/>
    <w:rsid w:val="000B1898"/>
    <w:rsid w:val="000B3856"/>
    <w:rsid w:val="000B4DFC"/>
    <w:rsid w:val="000B612B"/>
    <w:rsid w:val="000B62E2"/>
    <w:rsid w:val="000B7471"/>
    <w:rsid w:val="000C69B1"/>
    <w:rsid w:val="000C6B89"/>
    <w:rsid w:val="000D1999"/>
    <w:rsid w:val="000D1D4A"/>
    <w:rsid w:val="000D29D9"/>
    <w:rsid w:val="000D5874"/>
    <w:rsid w:val="000D62B5"/>
    <w:rsid w:val="000D6BAE"/>
    <w:rsid w:val="000E0A26"/>
    <w:rsid w:val="000E0FEB"/>
    <w:rsid w:val="000E3F56"/>
    <w:rsid w:val="000E4200"/>
    <w:rsid w:val="000E4532"/>
    <w:rsid w:val="000E4E22"/>
    <w:rsid w:val="000E5B34"/>
    <w:rsid w:val="000E5B43"/>
    <w:rsid w:val="000E70CF"/>
    <w:rsid w:val="000E75BD"/>
    <w:rsid w:val="000F10F7"/>
    <w:rsid w:val="000F142F"/>
    <w:rsid w:val="000F207F"/>
    <w:rsid w:val="000F3EAF"/>
    <w:rsid w:val="000F4417"/>
    <w:rsid w:val="000F481F"/>
    <w:rsid w:val="000F6ECA"/>
    <w:rsid w:val="000F7931"/>
    <w:rsid w:val="001037F8"/>
    <w:rsid w:val="001040EE"/>
    <w:rsid w:val="00106565"/>
    <w:rsid w:val="00110C20"/>
    <w:rsid w:val="00111299"/>
    <w:rsid w:val="00114D5A"/>
    <w:rsid w:val="0011779F"/>
    <w:rsid w:val="00126F8D"/>
    <w:rsid w:val="00133041"/>
    <w:rsid w:val="00133D11"/>
    <w:rsid w:val="001345FD"/>
    <w:rsid w:val="00134A8E"/>
    <w:rsid w:val="00134B29"/>
    <w:rsid w:val="00136BEB"/>
    <w:rsid w:val="00137589"/>
    <w:rsid w:val="00137613"/>
    <w:rsid w:val="00141BF6"/>
    <w:rsid w:val="001428D1"/>
    <w:rsid w:val="001436EF"/>
    <w:rsid w:val="00145647"/>
    <w:rsid w:val="00150F67"/>
    <w:rsid w:val="0015143C"/>
    <w:rsid w:val="001521C3"/>
    <w:rsid w:val="001533FA"/>
    <w:rsid w:val="0016149F"/>
    <w:rsid w:val="0016173D"/>
    <w:rsid w:val="001664D8"/>
    <w:rsid w:val="00173D67"/>
    <w:rsid w:val="001743B9"/>
    <w:rsid w:val="001745C6"/>
    <w:rsid w:val="001752F3"/>
    <w:rsid w:val="00175653"/>
    <w:rsid w:val="00175DD4"/>
    <w:rsid w:val="00177A72"/>
    <w:rsid w:val="001822CB"/>
    <w:rsid w:val="00183F7F"/>
    <w:rsid w:val="00184B89"/>
    <w:rsid w:val="0019105F"/>
    <w:rsid w:val="00191E6A"/>
    <w:rsid w:val="00193C23"/>
    <w:rsid w:val="00193DC4"/>
    <w:rsid w:val="00194890"/>
    <w:rsid w:val="0019528B"/>
    <w:rsid w:val="00196F64"/>
    <w:rsid w:val="0019716F"/>
    <w:rsid w:val="00197607"/>
    <w:rsid w:val="00197CB9"/>
    <w:rsid w:val="001A2734"/>
    <w:rsid w:val="001A47E5"/>
    <w:rsid w:val="001A6524"/>
    <w:rsid w:val="001A6A96"/>
    <w:rsid w:val="001A7C06"/>
    <w:rsid w:val="001B0287"/>
    <w:rsid w:val="001B0AB8"/>
    <w:rsid w:val="001B22E2"/>
    <w:rsid w:val="001B46FC"/>
    <w:rsid w:val="001C3203"/>
    <w:rsid w:val="001D0B9F"/>
    <w:rsid w:val="001D2A98"/>
    <w:rsid w:val="001D36A6"/>
    <w:rsid w:val="001D3A91"/>
    <w:rsid w:val="001D54DF"/>
    <w:rsid w:val="001D7232"/>
    <w:rsid w:val="001E2844"/>
    <w:rsid w:val="001E3E6A"/>
    <w:rsid w:val="001E45FD"/>
    <w:rsid w:val="001F2612"/>
    <w:rsid w:val="001F3E5F"/>
    <w:rsid w:val="001F73A8"/>
    <w:rsid w:val="001F7C59"/>
    <w:rsid w:val="0020203D"/>
    <w:rsid w:val="0020213B"/>
    <w:rsid w:val="0020228E"/>
    <w:rsid w:val="00202CB0"/>
    <w:rsid w:val="00204019"/>
    <w:rsid w:val="00206440"/>
    <w:rsid w:val="00206C0F"/>
    <w:rsid w:val="00210415"/>
    <w:rsid w:val="002104A3"/>
    <w:rsid w:val="00214EB9"/>
    <w:rsid w:val="00215907"/>
    <w:rsid w:val="00216D5C"/>
    <w:rsid w:val="00220763"/>
    <w:rsid w:val="0022136E"/>
    <w:rsid w:val="002253AC"/>
    <w:rsid w:val="00225479"/>
    <w:rsid w:val="002268DF"/>
    <w:rsid w:val="00226BB5"/>
    <w:rsid w:val="00226CC5"/>
    <w:rsid w:val="002301EF"/>
    <w:rsid w:val="00230D33"/>
    <w:rsid w:val="00240320"/>
    <w:rsid w:val="00241A9C"/>
    <w:rsid w:val="00242F57"/>
    <w:rsid w:val="002432DC"/>
    <w:rsid w:val="0025220D"/>
    <w:rsid w:val="00260326"/>
    <w:rsid w:val="002644DE"/>
    <w:rsid w:val="0026608A"/>
    <w:rsid w:val="00266C76"/>
    <w:rsid w:val="00266E25"/>
    <w:rsid w:val="002700B1"/>
    <w:rsid w:val="00270810"/>
    <w:rsid w:val="0027246B"/>
    <w:rsid w:val="00274C80"/>
    <w:rsid w:val="00275A68"/>
    <w:rsid w:val="00275D9F"/>
    <w:rsid w:val="002770BA"/>
    <w:rsid w:val="00280F75"/>
    <w:rsid w:val="002814D0"/>
    <w:rsid w:val="00282613"/>
    <w:rsid w:val="0028413D"/>
    <w:rsid w:val="002844E4"/>
    <w:rsid w:val="002877F1"/>
    <w:rsid w:val="00290E75"/>
    <w:rsid w:val="00293D2E"/>
    <w:rsid w:val="00294864"/>
    <w:rsid w:val="00297EDD"/>
    <w:rsid w:val="00297F25"/>
    <w:rsid w:val="002A00DB"/>
    <w:rsid w:val="002A1C2C"/>
    <w:rsid w:val="002A2B4E"/>
    <w:rsid w:val="002A3618"/>
    <w:rsid w:val="002A3F0A"/>
    <w:rsid w:val="002A75C3"/>
    <w:rsid w:val="002A7A76"/>
    <w:rsid w:val="002B079A"/>
    <w:rsid w:val="002B1B50"/>
    <w:rsid w:val="002B1DA7"/>
    <w:rsid w:val="002B35BF"/>
    <w:rsid w:val="002B47C0"/>
    <w:rsid w:val="002B4AE1"/>
    <w:rsid w:val="002B58F6"/>
    <w:rsid w:val="002B5F6C"/>
    <w:rsid w:val="002B6DA6"/>
    <w:rsid w:val="002C055B"/>
    <w:rsid w:val="002C27B4"/>
    <w:rsid w:val="002C3564"/>
    <w:rsid w:val="002C4302"/>
    <w:rsid w:val="002C5239"/>
    <w:rsid w:val="002D3414"/>
    <w:rsid w:val="002D4DB4"/>
    <w:rsid w:val="002E096A"/>
    <w:rsid w:val="002E1997"/>
    <w:rsid w:val="002E2EB1"/>
    <w:rsid w:val="002E6EA7"/>
    <w:rsid w:val="002F1F22"/>
    <w:rsid w:val="002F35B0"/>
    <w:rsid w:val="002F3E65"/>
    <w:rsid w:val="002F4FA3"/>
    <w:rsid w:val="002F619D"/>
    <w:rsid w:val="002F6E4C"/>
    <w:rsid w:val="002F79F3"/>
    <w:rsid w:val="00304152"/>
    <w:rsid w:val="00306733"/>
    <w:rsid w:val="00306D23"/>
    <w:rsid w:val="00310440"/>
    <w:rsid w:val="0031165D"/>
    <w:rsid w:val="00313595"/>
    <w:rsid w:val="00313946"/>
    <w:rsid w:val="00313BA0"/>
    <w:rsid w:val="00315880"/>
    <w:rsid w:val="003206A3"/>
    <w:rsid w:val="0032076A"/>
    <w:rsid w:val="00320C05"/>
    <w:rsid w:val="00321B33"/>
    <w:rsid w:val="00321E62"/>
    <w:rsid w:val="00321ED8"/>
    <w:rsid w:val="00324886"/>
    <w:rsid w:val="00325E53"/>
    <w:rsid w:val="003265BC"/>
    <w:rsid w:val="0032686D"/>
    <w:rsid w:val="0033176E"/>
    <w:rsid w:val="0033319F"/>
    <w:rsid w:val="00334DBB"/>
    <w:rsid w:val="003351EA"/>
    <w:rsid w:val="00336349"/>
    <w:rsid w:val="003400D2"/>
    <w:rsid w:val="00340458"/>
    <w:rsid w:val="003418BB"/>
    <w:rsid w:val="003446B2"/>
    <w:rsid w:val="00344D56"/>
    <w:rsid w:val="00346B22"/>
    <w:rsid w:val="003506B0"/>
    <w:rsid w:val="00350E38"/>
    <w:rsid w:val="00351105"/>
    <w:rsid w:val="00352F85"/>
    <w:rsid w:val="00356C12"/>
    <w:rsid w:val="00357DCC"/>
    <w:rsid w:val="00360126"/>
    <w:rsid w:val="00362016"/>
    <w:rsid w:val="00363372"/>
    <w:rsid w:val="0036419F"/>
    <w:rsid w:val="00364BF4"/>
    <w:rsid w:val="00367E8E"/>
    <w:rsid w:val="00370269"/>
    <w:rsid w:val="00370569"/>
    <w:rsid w:val="00373B65"/>
    <w:rsid w:val="00377400"/>
    <w:rsid w:val="00392399"/>
    <w:rsid w:val="00394007"/>
    <w:rsid w:val="00394A43"/>
    <w:rsid w:val="00397B1F"/>
    <w:rsid w:val="003A018A"/>
    <w:rsid w:val="003A44E0"/>
    <w:rsid w:val="003A5CCC"/>
    <w:rsid w:val="003B2599"/>
    <w:rsid w:val="003B259F"/>
    <w:rsid w:val="003B3E08"/>
    <w:rsid w:val="003C04D7"/>
    <w:rsid w:val="003C1F6B"/>
    <w:rsid w:val="003C2B94"/>
    <w:rsid w:val="003C2FB4"/>
    <w:rsid w:val="003C3BA6"/>
    <w:rsid w:val="003C45C1"/>
    <w:rsid w:val="003C64E0"/>
    <w:rsid w:val="003C6BDB"/>
    <w:rsid w:val="003C781D"/>
    <w:rsid w:val="003C7DF3"/>
    <w:rsid w:val="003D0FEE"/>
    <w:rsid w:val="003D1071"/>
    <w:rsid w:val="003D3FF3"/>
    <w:rsid w:val="003D6B2B"/>
    <w:rsid w:val="003E06A4"/>
    <w:rsid w:val="003E1A23"/>
    <w:rsid w:val="003E258A"/>
    <w:rsid w:val="003E4D87"/>
    <w:rsid w:val="003E52F5"/>
    <w:rsid w:val="003E67EA"/>
    <w:rsid w:val="003F01FF"/>
    <w:rsid w:val="003F0502"/>
    <w:rsid w:val="003F0F68"/>
    <w:rsid w:val="003F2FB3"/>
    <w:rsid w:val="00400408"/>
    <w:rsid w:val="0040052B"/>
    <w:rsid w:val="00401A8F"/>
    <w:rsid w:val="00401E99"/>
    <w:rsid w:val="0040355E"/>
    <w:rsid w:val="00404AEF"/>
    <w:rsid w:val="00404C9B"/>
    <w:rsid w:val="004064A3"/>
    <w:rsid w:val="004109DD"/>
    <w:rsid w:val="0041325A"/>
    <w:rsid w:val="00414EB6"/>
    <w:rsid w:val="00415E49"/>
    <w:rsid w:val="0041671B"/>
    <w:rsid w:val="0041753F"/>
    <w:rsid w:val="004225DD"/>
    <w:rsid w:val="0042304A"/>
    <w:rsid w:val="00423C63"/>
    <w:rsid w:val="00423D21"/>
    <w:rsid w:val="00423F9E"/>
    <w:rsid w:val="00423FB2"/>
    <w:rsid w:val="00424C2F"/>
    <w:rsid w:val="00425049"/>
    <w:rsid w:val="004266A3"/>
    <w:rsid w:val="004272ED"/>
    <w:rsid w:val="0042756F"/>
    <w:rsid w:val="00427600"/>
    <w:rsid w:val="004310C2"/>
    <w:rsid w:val="004328F8"/>
    <w:rsid w:val="00435C8B"/>
    <w:rsid w:val="00436086"/>
    <w:rsid w:val="004369E7"/>
    <w:rsid w:val="00437382"/>
    <w:rsid w:val="00440018"/>
    <w:rsid w:val="00442548"/>
    <w:rsid w:val="004468FF"/>
    <w:rsid w:val="004470BF"/>
    <w:rsid w:val="0045350A"/>
    <w:rsid w:val="00453617"/>
    <w:rsid w:val="00453A0D"/>
    <w:rsid w:val="0046555E"/>
    <w:rsid w:val="004672F4"/>
    <w:rsid w:val="004676CC"/>
    <w:rsid w:val="00470468"/>
    <w:rsid w:val="00472324"/>
    <w:rsid w:val="00472612"/>
    <w:rsid w:val="0047384A"/>
    <w:rsid w:val="00475762"/>
    <w:rsid w:val="004761D0"/>
    <w:rsid w:val="00477596"/>
    <w:rsid w:val="0048208C"/>
    <w:rsid w:val="00484A01"/>
    <w:rsid w:val="00484BFA"/>
    <w:rsid w:val="0048620A"/>
    <w:rsid w:val="004935EF"/>
    <w:rsid w:val="0049622A"/>
    <w:rsid w:val="00496864"/>
    <w:rsid w:val="004A2467"/>
    <w:rsid w:val="004A2879"/>
    <w:rsid w:val="004A3BB4"/>
    <w:rsid w:val="004A525D"/>
    <w:rsid w:val="004B1C4F"/>
    <w:rsid w:val="004B36BD"/>
    <w:rsid w:val="004B3C32"/>
    <w:rsid w:val="004B649F"/>
    <w:rsid w:val="004C08A7"/>
    <w:rsid w:val="004C5112"/>
    <w:rsid w:val="004C61AB"/>
    <w:rsid w:val="004C7254"/>
    <w:rsid w:val="004C7317"/>
    <w:rsid w:val="004C7ECC"/>
    <w:rsid w:val="004D09EB"/>
    <w:rsid w:val="004D2DD7"/>
    <w:rsid w:val="004D3E28"/>
    <w:rsid w:val="004D4C4C"/>
    <w:rsid w:val="004D5A15"/>
    <w:rsid w:val="004E27BC"/>
    <w:rsid w:val="004E2969"/>
    <w:rsid w:val="004E41F2"/>
    <w:rsid w:val="004E4DDE"/>
    <w:rsid w:val="004E7289"/>
    <w:rsid w:val="004F0DAC"/>
    <w:rsid w:val="004F2A5C"/>
    <w:rsid w:val="004F4B27"/>
    <w:rsid w:val="004F6CC1"/>
    <w:rsid w:val="004F7166"/>
    <w:rsid w:val="00503810"/>
    <w:rsid w:val="005054F4"/>
    <w:rsid w:val="005077E7"/>
    <w:rsid w:val="00511314"/>
    <w:rsid w:val="00513A6B"/>
    <w:rsid w:val="00514693"/>
    <w:rsid w:val="00515286"/>
    <w:rsid w:val="0051670E"/>
    <w:rsid w:val="00517926"/>
    <w:rsid w:val="0052015A"/>
    <w:rsid w:val="00521917"/>
    <w:rsid w:val="00521AAD"/>
    <w:rsid w:val="005220F8"/>
    <w:rsid w:val="00525B48"/>
    <w:rsid w:val="00525F92"/>
    <w:rsid w:val="00526D12"/>
    <w:rsid w:val="0052737B"/>
    <w:rsid w:val="005306B3"/>
    <w:rsid w:val="00531FF8"/>
    <w:rsid w:val="005332A6"/>
    <w:rsid w:val="0053604C"/>
    <w:rsid w:val="0054107E"/>
    <w:rsid w:val="005415C8"/>
    <w:rsid w:val="005424FD"/>
    <w:rsid w:val="0054441F"/>
    <w:rsid w:val="005448DE"/>
    <w:rsid w:val="00544BF2"/>
    <w:rsid w:val="0054521E"/>
    <w:rsid w:val="005479BA"/>
    <w:rsid w:val="005524F1"/>
    <w:rsid w:val="005530FD"/>
    <w:rsid w:val="00554AC4"/>
    <w:rsid w:val="005576E4"/>
    <w:rsid w:val="005578A8"/>
    <w:rsid w:val="00557CCC"/>
    <w:rsid w:val="005609D1"/>
    <w:rsid w:val="00560C15"/>
    <w:rsid w:val="00560F46"/>
    <w:rsid w:val="0056432A"/>
    <w:rsid w:val="00564B78"/>
    <w:rsid w:val="00566647"/>
    <w:rsid w:val="00566D05"/>
    <w:rsid w:val="00567BB9"/>
    <w:rsid w:val="00570A62"/>
    <w:rsid w:val="00572972"/>
    <w:rsid w:val="0057546F"/>
    <w:rsid w:val="00575A32"/>
    <w:rsid w:val="00576EFF"/>
    <w:rsid w:val="005771EE"/>
    <w:rsid w:val="005810EA"/>
    <w:rsid w:val="00581EB7"/>
    <w:rsid w:val="00582605"/>
    <w:rsid w:val="00584BEE"/>
    <w:rsid w:val="005874C8"/>
    <w:rsid w:val="005907BC"/>
    <w:rsid w:val="00590CC9"/>
    <w:rsid w:val="00592AF7"/>
    <w:rsid w:val="00593A27"/>
    <w:rsid w:val="005963F1"/>
    <w:rsid w:val="00596F79"/>
    <w:rsid w:val="005A400E"/>
    <w:rsid w:val="005B0C31"/>
    <w:rsid w:val="005B1503"/>
    <w:rsid w:val="005B3926"/>
    <w:rsid w:val="005B396F"/>
    <w:rsid w:val="005B5405"/>
    <w:rsid w:val="005B58D0"/>
    <w:rsid w:val="005B5EB3"/>
    <w:rsid w:val="005B6AD5"/>
    <w:rsid w:val="005C02CF"/>
    <w:rsid w:val="005C6542"/>
    <w:rsid w:val="005C6C5B"/>
    <w:rsid w:val="005C7674"/>
    <w:rsid w:val="005D1197"/>
    <w:rsid w:val="005D1296"/>
    <w:rsid w:val="005D624D"/>
    <w:rsid w:val="005D7B28"/>
    <w:rsid w:val="005E397B"/>
    <w:rsid w:val="005E45D2"/>
    <w:rsid w:val="005E5485"/>
    <w:rsid w:val="005E55F2"/>
    <w:rsid w:val="005E7624"/>
    <w:rsid w:val="005E7C63"/>
    <w:rsid w:val="005F11B2"/>
    <w:rsid w:val="005F376E"/>
    <w:rsid w:val="005F39EE"/>
    <w:rsid w:val="005F5175"/>
    <w:rsid w:val="005F5196"/>
    <w:rsid w:val="005F7E4A"/>
    <w:rsid w:val="006009A8"/>
    <w:rsid w:val="00601270"/>
    <w:rsid w:val="00602324"/>
    <w:rsid w:val="006026D2"/>
    <w:rsid w:val="00602F29"/>
    <w:rsid w:val="006035A2"/>
    <w:rsid w:val="00604DE5"/>
    <w:rsid w:val="00605D86"/>
    <w:rsid w:val="00606F90"/>
    <w:rsid w:val="006100B9"/>
    <w:rsid w:val="00611419"/>
    <w:rsid w:val="00611A3E"/>
    <w:rsid w:val="006120B2"/>
    <w:rsid w:val="00612819"/>
    <w:rsid w:val="006142F9"/>
    <w:rsid w:val="00614532"/>
    <w:rsid w:val="006163C8"/>
    <w:rsid w:val="0061645C"/>
    <w:rsid w:val="0061773F"/>
    <w:rsid w:val="00617CD9"/>
    <w:rsid w:val="00617FE9"/>
    <w:rsid w:val="00621F38"/>
    <w:rsid w:val="00624A4E"/>
    <w:rsid w:val="006271F9"/>
    <w:rsid w:val="0063079F"/>
    <w:rsid w:val="00632249"/>
    <w:rsid w:val="00634312"/>
    <w:rsid w:val="006362C3"/>
    <w:rsid w:val="006366A4"/>
    <w:rsid w:val="006422AC"/>
    <w:rsid w:val="006432DE"/>
    <w:rsid w:val="006446E4"/>
    <w:rsid w:val="00645AAA"/>
    <w:rsid w:val="006478EA"/>
    <w:rsid w:val="0065342B"/>
    <w:rsid w:val="00653513"/>
    <w:rsid w:val="00653906"/>
    <w:rsid w:val="00653DAA"/>
    <w:rsid w:val="00655A5E"/>
    <w:rsid w:val="00655C45"/>
    <w:rsid w:val="00657F76"/>
    <w:rsid w:val="0066131F"/>
    <w:rsid w:val="00663A04"/>
    <w:rsid w:val="00664D37"/>
    <w:rsid w:val="006656F8"/>
    <w:rsid w:val="006659D3"/>
    <w:rsid w:val="00667C3F"/>
    <w:rsid w:val="006707C6"/>
    <w:rsid w:val="006710CE"/>
    <w:rsid w:val="0067175C"/>
    <w:rsid w:val="00672852"/>
    <w:rsid w:val="00674239"/>
    <w:rsid w:val="006753CC"/>
    <w:rsid w:val="00676CC8"/>
    <w:rsid w:val="00680F0A"/>
    <w:rsid w:val="00683ACF"/>
    <w:rsid w:val="006851DF"/>
    <w:rsid w:val="00687C2F"/>
    <w:rsid w:val="00690938"/>
    <w:rsid w:val="00691031"/>
    <w:rsid w:val="00692FB5"/>
    <w:rsid w:val="0069360C"/>
    <w:rsid w:val="00695A89"/>
    <w:rsid w:val="0069762A"/>
    <w:rsid w:val="006A05C4"/>
    <w:rsid w:val="006A1690"/>
    <w:rsid w:val="006A1BBB"/>
    <w:rsid w:val="006A2F6D"/>
    <w:rsid w:val="006A76A7"/>
    <w:rsid w:val="006B10F7"/>
    <w:rsid w:val="006B31D5"/>
    <w:rsid w:val="006B35FB"/>
    <w:rsid w:val="006B4687"/>
    <w:rsid w:val="006B470E"/>
    <w:rsid w:val="006B4E74"/>
    <w:rsid w:val="006B7EE3"/>
    <w:rsid w:val="006C12A2"/>
    <w:rsid w:val="006C2635"/>
    <w:rsid w:val="006C362C"/>
    <w:rsid w:val="006C3A67"/>
    <w:rsid w:val="006C3F6E"/>
    <w:rsid w:val="006C44E9"/>
    <w:rsid w:val="006C5496"/>
    <w:rsid w:val="006C77C3"/>
    <w:rsid w:val="006D2360"/>
    <w:rsid w:val="006D2974"/>
    <w:rsid w:val="006D54FC"/>
    <w:rsid w:val="006D64E2"/>
    <w:rsid w:val="006E29D1"/>
    <w:rsid w:val="006E3B31"/>
    <w:rsid w:val="006E3F20"/>
    <w:rsid w:val="006E506C"/>
    <w:rsid w:val="006E5A65"/>
    <w:rsid w:val="006F0871"/>
    <w:rsid w:val="006F0AD1"/>
    <w:rsid w:val="006F23B4"/>
    <w:rsid w:val="006F428B"/>
    <w:rsid w:val="006F45E5"/>
    <w:rsid w:val="006F46C4"/>
    <w:rsid w:val="006F54F7"/>
    <w:rsid w:val="006F71C6"/>
    <w:rsid w:val="006F7EEA"/>
    <w:rsid w:val="007013E1"/>
    <w:rsid w:val="00702541"/>
    <w:rsid w:val="00705799"/>
    <w:rsid w:val="00706904"/>
    <w:rsid w:val="0071021A"/>
    <w:rsid w:val="00715C32"/>
    <w:rsid w:val="00717463"/>
    <w:rsid w:val="00720098"/>
    <w:rsid w:val="007204EA"/>
    <w:rsid w:val="00721D3E"/>
    <w:rsid w:val="00722096"/>
    <w:rsid w:val="007236B7"/>
    <w:rsid w:val="00723BD9"/>
    <w:rsid w:val="007245AB"/>
    <w:rsid w:val="007279AD"/>
    <w:rsid w:val="00730FB0"/>
    <w:rsid w:val="00731493"/>
    <w:rsid w:val="007317D8"/>
    <w:rsid w:val="0073295A"/>
    <w:rsid w:val="00733A7B"/>
    <w:rsid w:val="007348C6"/>
    <w:rsid w:val="00736643"/>
    <w:rsid w:val="00740386"/>
    <w:rsid w:val="007412E3"/>
    <w:rsid w:val="00741DED"/>
    <w:rsid w:val="00744E56"/>
    <w:rsid w:val="00745FA9"/>
    <w:rsid w:val="00746FDC"/>
    <w:rsid w:val="0075018D"/>
    <w:rsid w:val="00750721"/>
    <w:rsid w:val="00750CA9"/>
    <w:rsid w:val="00751065"/>
    <w:rsid w:val="007515AC"/>
    <w:rsid w:val="00753768"/>
    <w:rsid w:val="00754558"/>
    <w:rsid w:val="007563F8"/>
    <w:rsid w:val="007567EF"/>
    <w:rsid w:val="007609DF"/>
    <w:rsid w:val="00761D54"/>
    <w:rsid w:val="0076295C"/>
    <w:rsid w:val="00764AA7"/>
    <w:rsid w:val="00764D26"/>
    <w:rsid w:val="007651A9"/>
    <w:rsid w:val="00766464"/>
    <w:rsid w:val="00767D60"/>
    <w:rsid w:val="00770156"/>
    <w:rsid w:val="00771C17"/>
    <w:rsid w:val="007748BF"/>
    <w:rsid w:val="00775858"/>
    <w:rsid w:val="00776ED2"/>
    <w:rsid w:val="00781F29"/>
    <w:rsid w:val="00782F6B"/>
    <w:rsid w:val="0078310E"/>
    <w:rsid w:val="007835C8"/>
    <w:rsid w:val="00783745"/>
    <w:rsid w:val="00785F58"/>
    <w:rsid w:val="00785FEA"/>
    <w:rsid w:val="00787BCF"/>
    <w:rsid w:val="00791E92"/>
    <w:rsid w:val="007966C5"/>
    <w:rsid w:val="0079762C"/>
    <w:rsid w:val="00797CDC"/>
    <w:rsid w:val="007A0311"/>
    <w:rsid w:val="007A0960"/>
    <w:rsid w:val="007A1F30"/>
    <w:rsid w:val="007A2D08"/>
    <w:rsid w:val="007A388A"/>
    <w:rsid w:val="007A4060"/>
    <w:rsid w:val="007A62C7"/>
    <w:rsid w:val="007A67C8"/>
    <w:rsid w:val="007A69A4"/>
    <w:rsid w:val="007A79BC"/>
    <w:rsid w:val="007A7C7B"/>
    <w:rsid w:val="007B0A6C"/>
    <w:rsid w:val="007B243F"/>
    <w:rsid w:val="007B3259"/>
    <w:rsid w:val="007B4BCA"/>
    <w:rsid w:val="007B6295"/>
    <w:rsid w:val="007B65D6"/>
    <w:rsid w:val="007C2032"/>
    <w:rsid w:val="007C2509"/>
    <w:rsid w:val="007C41E8"/>
    <w:rsid w:val="007C4CB6"/>
    <w:rsid w:val="007C5117"/>
    <w:rsid w:val="007C5712"/>
    <w:rsid w:val="007C61CC"/>
    <w:rsid w:val="007C690D"/>
    <w:rsid w:val="007D004D"/>
    <w:rsid w:val="007D266A"/>
    <w:rsid w:val="007D3A84"/>
    <w:rsid w:val="007D576C"/>
    <w:rsid w:val="007D5C9C"/>
    <w:rsid w:val="007D5D1C"/>
    <w:rsid w:val="007E1EF6"/>
    <w:rsid w:val="007E39EC"/>
    <w:rsid w:val="007E7530"/>
    <w:rsid w:val="007F08C6"/>
    <w:rsid w:val="007F5DF0"/>
    <w:rsid w:val="007F5EC6"/>
    <w:rsid w:val="008018FC"/>
    <w:rsid w:val="00801984"/>
    <w:rsid w:val="00801ED4"/>
    <w:rsid w:val="00802746"/>
    <w:rsid w:val="00803C51"/>
    <w:rsid w:val="008063E8"/>
    <w:rsid w:val="008068A3"/>
    <w:rsid w:val="00807541"/>
    <w:rsid w:val="00810496"/>
    <w:rsid w:val="00810FC5"/>
    <w:rsid w:val="00816F98"/>
    <w:rsid w:val="00820565"/>
    <w:rsid w:val="008218C0"/>
    <w:rsid w:val="00821BD4"/>
    <w:rsid w:val="00823A5C"/>
    <w:rsid w:val="00826B1C"/>
    <w:rsid w:val="008301FD"/>
    <w:rsid w:val="00833A8F"/>
    <w:rsid w:val="00834D7C"/>
    <w:rsid w:val="00843949"/>
    <w:rsid w:val="00844195"/>
    <w:rsid w:val="00844E49"/>
    <w:rsid w:val="00845947"/>
    <w:rsid w:val="00847C6B"/>
    <w:rsid w:val="00850F89"/>
    <w:rsid w:val="00853AB3"/>
    <w:rsid w:val="00853E10"/>
    <w:rsid w:val="0085441D"/>
    <w:rsid w:val="0085552C"/>
    <w:rsid w:val="008555AC"/>
    <w:rsid w:val="00855F3F"/>
    <w:rsid w:val="00856B03"/>
    <w:rsid w:val="00856D87"/>
    <w:rsid w:val="00857D78"/>
    <w:rsid w:val="00860F8E"/>
    <w:rsid w:val="00861A74"/>
    <w:rsid w:val="00864267"/>
    <w:rsid w:val="0086458B"/>
    <w:rsid w:val="0086533A"/>
    <w:rsid w:val="00866946"/>
    <w:rsid w:val="00866E19"/>
    <w:rsid w:val="0087492D"/>
    <w:rsid w:val="00875823"/>
    <w:rsid w:val="00876023"/>
    <w:rsid w:val="00881587"/>
    <w:rsid w:val="00882089"/>
    <w:rsid w:val="008858F0"/>
    <w:rsid w:val="00885AE2"/>
    <w:rsid w:val="00887334"/>
    <w:rsid w:val="00887B74"/>
    <w:rsid w:val="00887EE5"/>
    <w:rsid w:val="008900A7"/>
    <w:rsid w:val="00891FDB"/>
    <w:rsid w:val="0089243E"/>
    <w:rsid w:val="00892B4F"/>
    <w:rsid w:val="00893EAE"/>
    <w:rsid w:val="00896E25"/>
    <w:rsid w:val="008A510D"/>
    <w:rsid w:val="008A7F67"/>
    <w:rsid w:val="008B290D"/>
    <w:rsid w:val="008B44B7"/>
    <w:rsid w:val="008B55E2"/>
    <w:rsid w:val="008B7CA8"/>
    <w:rsid w:val="008B7E2F"/>
    <w:rsid w:val="008C2C5F"/>
    <w:rsid w:val="008C4338"/>
    <w:rsid w:val="008C4A67"/>
    <w:rsid w:val="008C6303"/>
    <w:rsid w:val="008D1DC3"/>
    <w:rsid w:val="008D6370"/>
    <w:rsid w:val="008D693E"/>
    <w:rsid w:val="008E3464"/>
    <w:rsid w:val="008E3C31"/>
    <w:rsid w:val="008F394C"/>
    <w:rsid w:val="0090099F"/>
    <w:rsid w:val="00900CB0"/>
    <w:rsid w:val="00900E35"/>
    <w:rsid w:val="00901ABA"/>
    <w:rsid w:val="00902E16"/>
    <w:rsid w:val="009053AF"/>
    <w:rsid w:val="00910738"/>
    <w:rsid w:val="00912A8A"/>
    <w:rsid w:val="009155FE"/>
    <w:rsid w:val="00915CCA"/>
    <w:rsid w:val="0092018E"/>
    <w:rsid w:val="00922AA4"/>
    <w:rsid w:val="00922C37"/>
    <w:rsid w:val="00926797"/>
    <w:rsid w:val="0093043C"/>
    <w:rsid w:val="00930FE2"/>
    <w:rsid w:val="009316F2"/>
    <w:rsid w:val="0093597C"/>
    <w:rsid w:val="00936F47"/>
    <w:rsid w:val="00940406"/>
    <w:rsid w:val="0094113D"/>
    <w:rsid w:val="00941944"/>
    <w:rsid w:val="00943610"/>
    <w:rsid w:val="00945D52"/>
    <w:rsid w:val="0094683F"/>
    <w:rsid w:val="00946ADF"/>
    <w:rsid w:val="00953674"/>
    <w:rsid w:val="0095470D"/>
    <w:rsid w:val="009548C1"/>
    <w:rsid w:val="009550F2"/>
    <w:rsid w:val="009552AF"/>
    <w:rsid w:val="00956BA6"/>
    <w:rsid w:val="009607B8"/>
    <w:rsid w:val="00961779"/>
    <w:rsid w:val="00963545"/>
    <w:rsid w:val="009637C9"/>
    <w:rsid w:val="00964235"/>
    <w:rsid w:val="00965444"/>
    <w:rsid w:val="0097059A"/>
    <w:rsid w:val="009707E2"/>
    <w:rsid w:val="00972220"/>
    <w:rsid w:val="00973375"/>
    <w:rsid w:val="00973C26"/>
    <w:rsid w:val="00974BBB"/>
    <w:rsid w:val="00976E10"/>
    <w:rsid w:val="009773BF"/>
    <w:rsid w:val="00977816"/>
    <w:rsid w:val="00977F22"/>
    <w:rsid w:val="00981C59"/>
    <w:rsid w:val="00982985"/>
    <w:rsid w:val="009838A3"/>
    <w:rsid w:val="00984832"/>
    <w:rsid w:val="009851B5"/>
    <w:rsid w:val="00986321"/>
    <w:rsid w:val="00990A28"/>
    <w:rsid w:val="009912A3"/>
    <w:rsid w:val="009938CA"/>
    <w:rsid w:val="009A07B9"/>
    <w:rsid w:val="009A26CC"/>
    <w:rsid w:val="009B10BA"/>
    <w:rsid w:val="009B10BC"/>
    <w:rsid w:val="009B1772"/>
    <w:rsid w:val="009B3A4E"/>
    <w:rsid w:val="009B4848"/>
    <w:rsid w:val="009B4C85"/>
    <w:rsid w:val="009B5D37"/>
    <w:rsid w:val="009D01A8"/>
    <w:rsid w:val="009D249A"/>
    <w:rsid w:val="009D3D32"/>
    <w:rsid w:val="009D4012"/>
    <w:rsid w:val="009D425B"/>
    <w:rsid w:val="009D62F8"/>
    <w:rsid w:val="009E0F48"/>
    <w:rsid w:val="009E1683"/>
    <w:rsid w:val="009E6CD4"/>
    <w:rsid w:val="009E709E"/>
    <w:rsid w:val="009F44A5"/>
    <w:rsid w:val="009F507E"/>
    <w:rsid w:val="009F65AF"/>
    <w:rsid w:val="009F68F4"/>
    <w:rsid w:val="009F6CDB"/>
    <w:rsid w:val="009F710B"/>
    <w:rsid w:val="00A02887"/>
    <w:rsid w:val="00A02F62"/>
    <w:rsid w:val="00A05D79"/>
    <w:rsid w:val="00A07F62"/>
    <w:rsid w:val="00A10FFD"/>
    <w:rsid w:val="00A11128"/>
    <w:rsid w:val="00A12475"/>
    <w:rsid w:val="00A15A69"/>
    <w:rsid w:val="00A1696D"/>
    <w:rsid w:val="00A21362"/>
    <w:rsid w:val="00A26492"/>
    <w:rsid w:val="00A2745A"/>
    <w:rsid w:val="00A30BD0"/>
    <w:rsid w:val="00A3173A"/>
    <w:rsid w:val="00A3230D"/>
    <w:rsid w:val="00A33AEC"/>
    <w:rsid w:val="00A3460D"/>
    <w:rsid w:val="00A34A45"/>
    <w:rsid w:val="00A36497"/>
    <w:rsid w:val="00A373CB"/>
    <w:rsid w:val="00A4303B"/>
    <w:rsid w:val="00A440C1"/>
    <w:rsid w:val="00A444BD"/>
    <w:rsid w:val="00A44545"/>
    <w:rsid w:val="00A44B06"/>
    <w:rsid w:val="00A5185A"/>
    <w:rsid w:val="00A52FB7"/>
    <w:rsid w:val="00A54BF2"/>
    <w:rsid w:val="00A55C56"/>
    <w:rsid w:val="00A56B4B"/>
    <w:rsid w:val="00A60FD0"/>
    <w:rsid w:val="00A6137E"/>
    <w:rsid w:val="00A61F68"/>
    <w:rsid w:val="00A65A0D"/>
    <w:rsid w:val="00A75BD4"/>
    <w:rsid w:val="00A76C15"/>
    <w:rsid w:val="00A819FA"/>
    <w:rsid w:val="00A83334"/>
    <w:rsid w:val="00A9126B"/>
    <w:rsid w:val="00A91EC2"/>
    <w:rsid w:val="00A9310A"/>
    <w:rsid w:val="00A9413C"/>
    <w:rsid w:val="00A948A3"/>
    <w:rsid w:val="00A97D24"/>
    <w:rsid w:val="00AA0A4C"/>
    <w:rsid w:val="00AA19E9"/>
    <w:rsid w:val="00AA1B27"/>
    <w:rsid w:val="00AA2345"/>
    <w:rsid w:val="00AA5F9A"/>
    <w:rsid w:val="00AB1116"/>
    <w:rsid w:val="00AB1171"/>
    <w:rsid w:val="00AB1769"/>
    <w:rsid w:val="00AB2529"/>
    <w:rsid w:val="00AB2847"/>
    <w:rsid w:val="00AB2D8B"/>
    <w:rsid w:val="00AC09AE"/>
    <w:rsid w:val="00AC23D0"/>
    <w:rsid w:val="00AC26CF"/>
    <w:rsid w:val="00AC2A69"/>
    <w:rsid w:val="00AC3E5A"/>
    <w:rsid w:val="00AC70B2"/>
    <w:rsid w:val="00AD3EC1"/>
    <w:rsid w:val="00AD7F68"/>
    <w:rsid w:val="00AE3284"/>
    <w:rsid w:val="00AE59DA"/>
    <w:rsid w:val="00AE7E99"/>
    <w:rsid w:val="00AF12CD"/>
    <w:rsid w:val="00AF2401"/>
    <w:rsid w:val="00AF2BE7"/>
    <w:rsid w:val="00AF4281"/>
    <w:rsid w:val="00AF4D2E"/>
    <w:rsid w:val="00AF76F4"/>
    <w:rsid w:val="00B00421"/>
    <w:rsid w:val="00B06D84"/>
    <w:rsid w:val="00B1058D"/>
    <w:rsid w:val="00B106C9"/>
    <w:rsid w:val="00B11FAA"/>
    <w:rsid w:val="00B12AD8"/>
    <w:rsid w:val="00B177BA"/>
    <w:rsid w:val="00B20041"/>
    <w:rsid w:val="00B23370"/>
    <w:rsid w:val="00B256C2"/>
    <w:rsid w:val="00B32165"/>
    <w:rsid w:val="00B34315"/>
    <w:rsid w:val="00B3568D"/>
    <w:rsid w:val="00B41136"/>
    <w:rsid w:val="00B42EA3"/>
    <w:rsid w:val="00B453D7"/>
    <w:rsid w:val="00B45C4A"/>
    <w:rsid w:val="00B47404"/>
    <w:rsid w:val="00B52BCE"/>
    <w:rsid w:val="00B52D66"/>
    <w:rsid w:val="00B54089"/>
    <w:rsid w:val="00B54338"/>
    <w:rsid w:val="00B545E9"/>
    <w:rsid w:val="00B56211"/>
    <w:rsid w:val="00B56E84"/>
    <w:rsid w:val="00B57A45"/>
    <w:rsid w:val="00B606A7"/>
    <w:rsid w:val="00B6554E"/>
    <w:rsid w:val="00B67766"/>
    <w:rsid w:val="00B71B5D"/>
    <w:rsid w:val="00B729F3"/>
    <w:rsid w:val="00B72A5B"/>
    <w:rsid w:val="00B7393E"/>
    <w:rsid w:val="00B74434"/>
    <w:rsid w:val="00B7534E"/>
    <w:rsid w:val="00B75617"/>
    <w:rsid w:val="00B77247"/>
    <w:rsid w:val="00B775A6"/>
    <w:rsid w:val="00B77FB1"/>
    <w:rsid w:val="00B80117"/>
    <w:rsid w:val="00B80EFB"/>
    <w:rsid w:val="00B815D3"/>
    <w:rsid w:val="00B82D81"/>
    <w:rsid w:val="00B84859"/>
    <w:rsid w:val="00B84915"/>
    <w:rsid w:val="00B863DD"/>
    <w:rsid w:val="00B87983"/>
    <w:rsid w:val="00B9752C"/>
    <w:rsid w:val="00B97854"/>
    <w:rsid w:val="00BA0ED1"/>
    <w:rsid w:val="00BA1AF0"/>
    <w:rsid w:val="00BA2DD3"/>
    <w:rsid w:val="00BA6144"/>
    <w:rsid w:val="00BA6695"/>
    <w:rsid w:val="00BA7D14"/>
    <w:rsid w:val="00BB0AA1"/>
    <w:rsid w:val="00BB194B"/>
    <w:rsid w:val="00BB2A30"/>
    <w:rsid w:val="00BC5BA3"/>
    <w:rsid w:val="00BC7B4D"/>
    <w:rsid w:val="00BD0660"/>
    <w:rsid w:val="00BD2532"/>
    <w:rsid w:val="00BD2559"/>
    <w:rsid w:val="00BD7B2C"/>
    <w:rsid w:val="00BE51AE"/>
    <w:rsid w:val="00BE6D45"/>
    <w:rsid w:val="00BE736D"/>
    <w:rsid w:val="00BF0681"/>
    <w:rsid w:val="00BF1EC7"/>
    <w:rsid w:val="00BF557D"/>
    <w:rsid w:val="00BF6205"/>
    <w:rsid w:val="00C008FA"/>
    <w:rsid w:val="00C034FB"/>
    <w:rsid w:val="00C04DD8"/>
    <w:rsid w:val="00C053CF"/>
    <w:rsid w:val="00C05452"/>
    <w:rsid w:val="00C062F2"/>
    <w:rsid w:val="00C119C3"/>
    <w:rsid w:val="00C12D8D"/>
    <w:rsid w:val="00C138A0"/>
    <w:rsid w:val="00C143C6"/>
    <w:rsid w:val="00C21884"/>
    <w:rsid w:val="00C21DFB"/>
    <w:rsid w:val="00C24A80"/>
    <w:rsid w:val="00C25310"/>
    <w:rsid w:val="00C279AD"/>
    <w:rsid w:val="00C31C32"/>
    <w:rsid w:val="00C3346F"/>
    <w:rsid w:val="00C33C9E"/>
    <w:rsid w:val="00C34EAA"/>
    <w:rsid w:val="00C3569A"/>
    <w:rsid w:val="00C37A71"/>
    <w:rsid w:val="00C40C33"/>
    <w:rsid w:val="00C4207E"/>
    <w:rsid w:val="00C424E1"/>
    <w:rsid w:val="00C42ACA"/>
    <w:rsid w:val="00C42E16"/>
    <w:rsid w:val="00C44702"/>
    <w:rsid w:val="00C45C80"/>
    <w:rsid w:val="00C50064"/>
    <w:rsid w:val="00C51496"/>
    <w:rsid w:val="00C517CE"/>
    <w:rsid w:val="00C57DC1"/>
    <w:rsid w:val="00C61D05"/>
    <w:rsid w:val="00C63C71"/>
    <w:rsid w:val="00C662B7"/>
    <w:rsid w:val="00C66C37"/>
    <w:rsid w:val="00C7152C"/>
    <w:rsid w:val="00C74FED"/>
    <w:rsid w:val="00C76B92"/>
    <w:rsid w:val="00C76ECB"/>
    <w:rsid w:val="00C7748B"/>
    <w:rsid w:val="00C778FE"/>
    <w:rsid w:val="00C81B9F"/>
    <w:rsid w:val="00C82ADF"/>
    <w:rsid w:val="00C83115"/>
    <w:rsid w:val="00C84134"/>
    <w:rsid w:val="00C850D8"/>
    <w:rsid w:val="00C86178"/>
    <w:rsid w:val="00C861A7"/>
    <w:rsid w:val="00C86E05"/>
    <w:rsid w:val="00C958F0"/>
    <w:rsid w:val="00C95946"/>
    <w:rsid w:val="00C95A99"/>
    <w:rsid w:val="00C966C7"/>
    <w:rsid w:val="00C96C10"/>
    <w:rsid w:val="00CA1451"/>
    <w:rsid w:val="00CA173B"/>
    <w:rsid w:val="00CA3E6E"/>
    <w:rsid w:val="00CA3EEE"/>
    <w:rsid w:val="00CA52EC"/>
    <w:rsid w:val="00CA62EE"/>
    <w:rsid w:val="00CA695F"/>
    <w:rsid w:val="00CB1244"/>
    <w:rsid w:val="00CB18AE"/>
    <w:rsid w:val="00CB210D"/>
    <w:rsid w:val="00CB2991"/>
    <w:rsid w:val="00CB3F8B"/>
    <w:rsid w:val="00CB5055"/>
    <w:rsid w:val="00CB5399"/>
    <w:rsid w:val="00CB6F04"/>
    <w:rsid w:val="00CC1B40"/>
    <w:rsid w:val="00CC2C6E"/>
    <w:rsid w:val="00CC33F0"/>
    <w:rsid w:val="00CC3A25"/>
    <w:rsid w:val="00CC608A"/>
    <w:rsid w:val="00CD1114"/>
    <w:rsid w:val="00CD1881"/>
    <w:rsid w:val="00CD34EF"/>
    <w:rsid w:val="00CD68B2"/>
    <w:rsid w:val="00CE2ABB"/>
    <w:rsid w:val="00CE2E9D"/>
    <w:rsid w:val="00CE6824"/>
    <w:rsid w:val="00CE783A"/>
    <w:rsid w:val="00CF02FD"/>
    <w:rsid w:val="00CF04C6"/>
    <w:rsid w:val="00CF14B0"/>
    <w:rsid w:val="00CF23CF"/>
    <w:rsid w:val="00CF3087"/>
    <w:rsid w:val="00CF40D7"/>
    <w:rsid w:val="00D0185B"/>
    <w:rsid w:val="00D02BEB"/>
    <w:rsid w:val="00D04B8B"/>
    <w:rsid w:val="00D051EB"/>
    <w:rsid w:val="00D149B5"/>
    <w:rsid w:val="00D14FBC"/>
    <w:rsid w:val="00D16C43"/>
    <w:rsid w:val="00D204F9"/>
    <w:rsid w:val="00D22E7A"/>
    <w:rsid w:val="00D238B2"/>
    <w:rsid w:val="00D242ED"/>
    <w:rsid w:val="00D24A3A"/>
    <w:rsid w:val="00D26023"/>
    <w:rsid w:val="00D3200F"/>
    <w:rsid w:val="00D37379"/>
    <w:rsid w:val="00D4222A"/>
    <w:rsid w:val="00D42B7D"/>
    <w:rsid w:val="00D47B96"/>
    <w:rsid w:val="00D50AF1"/>
    <w:rsid w:val="00D51CE8"/>
    <w:rsid w:val="00D53C3A"/>
    <w:rsid w:val="00D579BA"/>
    <w:rsid w:val="00D6021C"/>
    <w:rsid w:val="00D65B93"/>
    <w:rsid w:val="00D6607A"/>
    <w:rsid w:val="00D67045"/>
    <w:rsid w:val="00D676D1"/>
    <w:rsid w:val="00D70A48"/>
    <w:rsid w:val="00D7141D"/>
    <w:rsid w:val="00D75D01"/>
    <w:rsid w:val="00D76343"/>
    <w:rsid w:val="00D76A64"/>
    <w:rsid w:val="00D77EC9"/>
    <w:rsid w:val="00D818C6"/>
    <w:rsid w:val="00D82888"/>
    <w:rsid w:val="00D83932"/>
    <w:rsid w:val="00D839BB"/>
    <w:rsid w:val="00D85F0E"/>
    <w:rsid w:val="00D8641B"/>
    <w:rsid w:val="00D86C5F"/>
    <w:rsid w:val="00D90004"/>
    <w:rsid w:val="00D908EC"/>
    <w:rsid w:val="00D914B9"/>
    <w:rsid w:val="00D9240A"/>
    <w:rsid w:val="00D931A9"/>
    <w:rsid w:val="00D93D00"/>
    <w:rsid w:val="00D943E8"/>
    <w:rsid w:val="00D94E9F"/>
    <w:rsid w:val="00D9565A"/>
    <w:rsid w:val="00DA0F26"/>
    <w:rsid w:val="00DA261D"/>
    <w:rsid w:val="00DA3E87"/>
    <w:rsid w:val="00DA40D5"/>
    <w:rsid w:val="00DA466B"/>
    <w:rsid w:val="00DB0C84"/>
    <w:rsid w:val="00DB491D"/>
    <w:rsid w:val="00DB5501"/>
    <w:rsid w:val="00DB66D9"/>
    <w:rsid w:val="00DC0A25"/>
    <w:rsid w:val="00DC1AA6"/>
    <w:rsid w:val="00DC2667"/>
    <w:rsid w:val="00DC5941"/>
    <w:rsid w:val="00DC5BAE"/>
    <w:rsid w:val="00DC5D21"/>
    <w:rsid w:val="00DC7CC8"/>
    <w:rsid w:val="00DD163F"/>
    <w:rsid w:val="00DD42F7"/>
    <w:rsid w:val="00DD606B"/>
    <w:rsid w:val="00DD77C4"/>
    <w:rsid w:val="00DD7B22"/>
    <w:rsid w:val="00DD7EF8"/>
    <w:rsid w:val="00DE2FA3"/>
    <w:rsid w:val="00DE7D2A"/>
    <w:rsid w:val="00DF1771"/>
    <w:rsid w:val="00DF2791"/>
    <w:rsid w:val="00DF339A"/>
    <w:rsid w:val="00DF7C2F"/>
    <w:rsid w:val="00E01623"/>
    <w:rsid w:val="00E02370"/>
    <w:rsid w:val="00E0417A"/>
    <w:rsid w:val="00E05CDC"/>
    <w:rsid w:val="00E05D16"/>
    <w:rsid w:val="00E11B6B"/>
    <w:rsid w:val="00E12CB0"/>
    <w:rsid w:val="00E16287"/>
    <w:rsid w:val="00E1741C"/>
    <w:rsid w:val="00E17511"/>
    <w:rsid w:val="00E235F9"/>
    <w:rsid w:val="00E24853"/>
    <w:rsid w:val="00E30317"/>
    <w:rsid w:val="00E4128C"/>
    <w:rsid w:val="00E424ED"/>
    <w:rsid w:val="00E4250D"/>
    <w:rsid w:val="00E513FE"/>
    <w:rsid w:val="00E54FB3"/>
    <w:rsid w:val="00E62084"/>
    <w:rsid w:val="00E63957"/>
    <w:rsid w:val="00E65384"/>
    <w:rsid w:val="00E66016"/>
    <w:rsid w:val="00E66FCA"/>
    <w:rsid w:val="00E70DD9"/>
    <w:rsid w:val="00E71B6B"/>
    <w:rsid w:val="00E722AF"/>
    <w:rsid w:val="00E7251C"/>
    <w:rsid w:val="00E750EC"/>
    <w:rsid w:val="00E77119"/>
    <w:rsid w:val="00E779F1"/>
    <w:rsid w:val="00E841CA"/>
    <w:rsid w:val="00E8468A"/>
    <w:rsid w:val="00E922C8"/>
    <w:rsid w:val="00E93121"/>
    <w:rsid w:val="00E9515B"/>
    <w:rsid w:val="00E95A82"/>
    <w:rsid w:val="00E96DCB"/>
    <w:rsid w:val="00E977D6"/>
    <w:rsid w:val="00EA35BA"/>
    <w:rsid w:val="00EA3A72"/>
    <w:rsid w:val="00EA3B8B"/>
    <w:rsid w:val="00EA654B"/>
    <w:rsid w:val="00EB099E"/>
    <w:rsid w:val="00EB0DFB"/>
    <w:rsid w:val="00EB170E"/>
    <w:rsid w:val="00EB218E"/>
    <w:rsid w:val="00EB4A39"/>
    <w:rsid w:val="00EB54E8"/>
    <w:rsid w:val="00EB5519"/>
    <w:rsid w:val="00EB5F32"/>
    <w:rsid w:val="00EB75CE"/>
    <w:rsid w:val="00EB7782"/>
    <w:rsid w:val="00EC0EAC"/>
    <w:rsid w:val="00EC2C86"/>
    <w:rsid w:val="00EC42E9"/>
    <w:rsid w:val="00EC60DC"/>
    <w:rsid w:val="00EC6B1E"/>
    <w:rsid w:val="00EC70C0"/>
    <w:rsid w:val="00ED1F7D"/>
    <w:rsid w:val="00ED7858"/>
    <w:rsid w:val="00ED79D4"/>
    <w:rsid w:val="00EE01AD"/>
    <w:rsid w:val="00EE1297"/>
    <w:rsid w:val="00EE2190"/>
    <w:rsid w:val="00EE39DD"/>
    <w:rsid w:val="00EE3A4A"/>
    <w:rsid w:val="00EE5D81"/>
    <w:rsid w:val="00EF10C6"/>
    <w:rsid w:val="00EF1828"/>
    <w:rsid w:val="00EF1F84"/>
    <w:rsid w:val="00EF24D3"/>
    <w:rsid w:val="00EF4DEE"/>
    <w:rsid w:val="00EF51D8"/>
    <w:rsid w:val="00F00149"/>
    <w:rsid w:val="00F0136F"/>
    <w:rsid w:val="00F033B7"/>
    <w:rsid w:val="00F03902"/>
    <w:rsid w:val="00F05353"/>
    <w:rsid w:val="00F058E2"/>
    <w:rsid w:val="00F0607E"/>
    <w:rsid w:val="00F11E41"/>
    <w:rsid w:val="00F11F00"/>
    <w:rsid w:val="00F146A6"/>
    <w:rsid w:val="00F148F2"/>
    <w:rsid w:val="00F173B7"/>
    <w:rsid w:val="00F21B9B"/>
    <w:rsid w:val="00F21DC7"/>
    <w:rsid w:val="00F22054"/>
    <w:rsid w:val="00F22853"/>
    <w:rsid w:val="00F23DBF"/>
    <w:rsid w:val="00F24DF6"/>
    <w:rsid w:val="00F3078B"/>
    <w:rsid w:val="00F3151B"/>
    <w:rsid w:val="00F319AB"/>
    <w:rsid w:val="00F31B06"/>
    <w:rsid w:val="00F333AB"/>
    <w:rsid w:val="00F3695A"/>
    <w:rsid w:val="00F36AD9"/>
    <w:rsid w:val="00F3790A"/>
    <w:rsid w:val="00F40A7D"/>
    <w:rsid w:val="00F40D4D"/>
    <w:rsid w:val="00F41B79"/>
    <w:rsid w:val="00F47364"/>
    <w:rsid w:val="00F520ED"/>
    <w:rsid w:val="00F537A7"/>
    <w:rsid w:val="00F5518C"/>
    <w:rsid w:val="00F56297"/>
    <w:rsid w:val="00F562DC"/>
    <w:rsid w:val="00F57835"/>
    <w:rsid w:val="00F61404"/>
    <w:rsid w:val="00F61B13"/>
    <w:rsid w:val="00F64380"/>
    <w:rsid w:val="00F65529"/>
    <w:rsid w:val="00F7176F"/>
    <w:rsid w:val="00F71A65"/>
    <w:rsid w:val="00F73190"/>
    <w:rsid w:val="00F73882"/>
    <w:rsid w:val="00F74D02"/>
    <w:rsid w:val="00F76812"/>
    <w:rsid w:val="00F774B7"/>
    <w:rsid w:val="00F77D2E"/>
    <w:rsid w:val="00F829EF"/>
    <w:rsid w:val="00F84F5D"/>
    <w:rsid w:val="00F85631"/>
    <w:rsid w:val="00F863E6"/>
    <w:rsid w:val="00F91A9C"/>
    <w:rsid w:val="00F94AEE"/>
    <w:rsid w:val="00FA0E76"/>
    <w:rsid w:val="00FA291F"/>
    <w:rsid w:val="00FA4E6D"/>
    <w:rsid w:val="00FA5032"/>
    <w:rsid w:val="00FA66CA"/>
    <w:rsid w:val="00FA7BBF"/>
    <w:rsid w:val="00FB3428"/>
    <w:rsid w:val="00FB3A3A"/>
    <w:rsid w:val="00FB4EBB"/>
    <w:rsid w:val="00FB6A15"/>
    <w:rsid w:val="00FC0528"/>
    <w:rsid w:val="00FC3FAA"/>
    <w:rsid w:val="00FC4258"/>
    <w:rsid w:val="00FC57B3"/>
    <w:rsid w:val="00FD02F6"/>
    <w:rsid w:val="00FD23D3"/>
    <w:rsid w:val="00FD2C31"/>
    <w:rsid w:val="00FD2DDE"/>
    <w:rsid w:val="00FD3218"/>
    <w:rsid w:val="00FD508A"/>
    <w:rsid w:val="00FE1B55"/>
    <w:rsid w:val="00FE28A3"/>
    <w:rsid w:val="00FE7F1B"/>
    <w:rsid w:val="00FF0B30"/>
    <w:rsid w:val="00FF0B3C"/>
    <w:rsid w:val="00FF1B78"/>
    <w:rsid w:val="00FF20C5"/>
    <w:rsid w:val="00FF2223"/>
    <w:rsid w:val="00FF31DE"/>
    <w:rsid w:val="00FF43BD"/>
    <w:rsid w:val="00FF4430"/>
    <w:rsid w:val="00FF5997"/>
    <w:rsid w:val="00FF6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8E2CA"/>
  <w15:docId w15:val="{A6931919-3974-7146-AC08-7D75BFA7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4C6"/>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7600"/>
    <w:pPr>
      <w:keepNext/>
      <w:jc w:val="both"/>
      <w:outlineLvl w:val="0"/>
    </w:pPr>
    <w:rPr>
      <w:i/>
      <w:iCs/>
      <w:lang w:val="en-GB" w:eastAsia="it-IT"/>
    </w:rPr>
  </w:style>
  <w:style w:type="paragraph" w:styleId="Heading3">
    <w:name w:val="heading 3"/>
    <w:basedOn w:val="Normal"/>
    <w:next w:val="Normal"/>
    <w:link w:val="Heading3Char"/>
    <w:semiHidden/>
    <w:unhideWhenUsed/>
    <w:qFormat/>
    <w:locked/>
    <w:rsid w:val="000D6B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600"/>
    <w:rPr>
      <w:rFonts w:ascii="Times New Roman" w:hAnsi="Times New Roman" w:cs="Times New Roman"/>
      <w:i/>
      <w:iCs/>
      <w:sz w:val="24"/>
      <w:szCs w:val="24"/>
      <w:lang w:val="en-GB" w:eastAsia="it-IT"/>
    </w:rPr>
  </w:style>
  <w:style w:type="character" w:styleId="Hyperlink">
    <w:name w:val="Hyperlink"/>
    <w:basedOn w:val="DefaultParagraphFont"/>
    <w:uiPriority w:val="99"/>
    <w:rsid w:val="00427600"/>
    <w:rPr>
      <w:rFonts w:cs="Times New Roman"/>
      <w:color w:val="0000FF"/>
      <w:u w:val="single"/>
    </w:rPr>
  </w:style>
  <w:style w:type="paragraph" w:styleId="Title">
    <w:name w:val="Title"/>
    <w:basedOn w:val="Normal"/>
    <w:link w:val="TitleChar"/>
    <w:qFormat/>
    <w:rsid w:val="00427600"/>
    <w:pPr>
      <w:jc w:val="center"/>
    </w:pPr>
    <w:rPr>
      <w:b/>
      <w:bCs/>
      <w:sz w:val="36"/>
      <w:lang w:val="it-IT" w:eastAsia="it-IT"/>
    </w:rPr>
  </w:style>
  <w:style w:type="character" w:customStyle="1" w:styleId="TitleChar">
    <w:name w:val="Title Char"/>
    <w:basedOn w:val="DefaultParagraphFont"/>
    <w:link w:val="Title"/>
    <w:locked/>
    <w:rsid w:val="00427600"/>
    <w:rPr>
      <w:rFonts w:ascii="Times New Roman" w:hAnsi="Times New Roman" w:cs="Times New Roman"/>
      <w:b/>
      <w:bCs/>
      <w:sz w:val="24"/>
      <w:szCs w:val="24"/>
      <w:lang w:val="it-IT" w:eastAsia="it-IT"/>
    </w:rPr>
  </w:style>
  <w:style w:type="paragraph" w:customStyle="1" w:styleId="authors1">
    <w:name w:val="authors1"/>
    <w:basedOn w:val="Normal"/>
    <w:uiPriority w:val="99"/>
    <w:rsid w:val="00427600"/>
    <w:pPr>
      <w:spacing w:before="72" w:line="240" w:lineRule="atLeast"/>
      <w:ind w:left="660"/>
    </w:pPr>
    <w:rPr>
      <w:sz w:val="22"/>
      <w:szCs w:val="22"/>
    </w:rPr>
  </w:style>
  <w:style w:type="paragraph" w:customStyle="1" w:styleId="source1">
    <w:name w:val="source1"/>
    <w:basedOn w:val="Normal"/>
    <w:uiPriority w:val="99"/>
    <w:rsid w:val="00427600"/>
    <w:pPr>
      <w:spacing w:before="120" w:line="240" w:lineRule="atLeast"/>
      <w:ind w:left="660"/>
    </w:pPr>
    <w:rPr>
      <w:sz w:val="18"/>
      <w:szCs w:val="18"/>
    </w:rPr>
  </w:style>
  <w:style w:type="character" w:customStyle="1" w:styleId="journalname">
    <w:name w:val="journalname"/>
    <w:basedOn w:val="DefaultParagraphFont"/>
    <w:uiPriority w:val="99"/>
    <w:rsid w:val="00427600"/>
    <w:rPr>
      <w:rFonts w:cs="Times New Roman"/>
    </w:rPr>
  </w:style>
  <w:style w:type="character" w:customStyle="1" w:styleId="src">
    <w:name w:val="src"/>
    <w:basedOn w:val="DefaultParagraphFont"/>
    <w:uiPriority w:val="99"/>
    <w:rsid w:val="00427600"/>
    <w:rPr>
      <w:rFonts w:cs="Times New Roman"/>
    </w:rPr>
  </w:style>
  <w:style w:type="character" w:customStyle="1" w:styleId="jrnl">
    <w:name w:val="jrnl"/>
    <w:basedOn w:val="DefaultParagraphFont"/>
    <w:rsid w:val="00427600"/>
    <w:rPr>
      <w:rFonts w:cs="Times New Roman"/>
    </w:rPr>
  </w:style>
  <w:style w:type="character" w:customStyle="1" w:styleId="apple-style-span">
    <w:name w:val="apple-style-span"/>
    <w:basedOn w:val="DefaultParagraphFont"/>
    <w:uiPriority w:val="99"/>
    <w:rsid w:val="00427600"/>
    <w:rPr>
      <w:rFonts w:cs="Times New Roman"/>
    </w:rPr>
  </w:style>
  <w:style w:type="paragraph" w:styleId="ListParagraph">
    <w:name w:val="List Paragraph"/>
    <w:basedOn w:val="Normal"/>
    <w:uiPriority w:val="72"/>
    <w:qFormat/>
    <w:rsid w:val="00427600"/>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427600"/>
    <w:rPr>
      <w:rFonts w:cs="Times New Roman"/>
    </w:rPr>
  </w:style>
  <w:style w:type="paragraph" w:customStyle="1" w:styleId="Title1">
    <w:name w:val="Title1"/>
    <w:basedOn w:val="Normal"/>
    <w:uiPriority w:val="99"/>
    <w:rsid w:val="00427600"/>
    <w:pPr>
      <w:spacing w:before="100" w:beforeAutospacing="1" w:after="100" w:afterAutospacing="1"/>
    </w:pPr>
  </w:style>
  <w:style w:type="paragraph" w:customStyle="1" w:styleId="desc">
    <w:name w:val="desc"/>
    <w:basedOn w:val="Normal"/>
    <w:rsid w:val="00427600"/>
    <w:pPr>
      <w:spacing w:before="100" w:beforeAutospacing="1" w:after="100" w:afterAutospacing="1"/>
    </w:pPr>
  </w:style>
  <w:style w:type="paragraph" w:customStyle="1" w:styleId="Title2">
    <w:name w:val="Title2"/>
    <w:basedOn w:val="Normal"/>
    <w:uiPriority w:val="99"/>
    <w:rsid w:val="00427600"/>
    <w:pPr>
      <w:spacing w:before="100" w:beforeAutospacing="1" w:after="100" w:afterAutospacing="1"/>
    </w:pPr>
  </w:style>
  <w:style w:type="character" w:styleId="Strong">
    <w:name w:val="Strong"/>
    <w:basedOn w:val="DefaultParagraphFont"/>
    <w:uiPriority w:val="22"/>
    <w:qFormat/>
    <w:rsid w:val="007245AB"/>
    <w:rPr>
      <w:rFonts w:cs="Times New Roman"/>
      <w:b/>
      <w:bCs/>
    </w:rPr>
  </w:style>
  <w:style w:type="paragraph" w:styleId="Header">
    <w:name w:val="header"/>
    <w:basedOn w:val="Normal"/>
    <w:link w:val="HeaderChar"/>
    <w:uiPriority w:val="99"/>
    <w:rsid w:val="00FD2C31"/>
    <w:pPr>
      <w:tabs>
        <w:tab w:val="center" w:pos="4680"/>
        <w:tab w:val="right" w:pos="9360"/>
      </w:tabs>
    </w:pPr>
  </w:style>
  <w:style w:type="character" w:customStyle="1" w:styleId="HeaderChar">
    <w:name w:val="Header Char"/>
    <w:basedOn w:val="DefaultParagraphFont"/>
    <w:link w:val="Header"/>
    <w:uiPriority w:val="99"/>
    <w:locked/>
    <w:rsid w:val="00FD2C31"/>
    <w:rPr>
      <w:rFonts w:ascii="Times New Roman" w:hAnsi="Times New Roman" w:cs="Times New Roman"/>
      <w:sz w:val="24"/>
      <w:szCs w:val="24"/>
    </w:rPr>
  </w:style>
  <w:style w:type="paragraph" w:styleId="Footer">
    <w:name w:val="footer"/>
    <w:basedOn w:val="Normal"/>
    <w:link w:val="FooterChar"/>
    <w:uiPriority w:val="99"/>
    <w:rsid w:val="00FD2C31"/>
    <w:pPr>
      <w:tabs>
        <w:tab w:val="center" w:pos="4680"/>
        <w:tab w:val="right" w:pos="9360"/>
      </w:tabs>
    </w:pPr>
  </w:style>
  <w:style w:type="character" w:customStyle="1" w:styleId="FooterChar">
    <w:name w:val="Footer Char"/>
    <w:basedOn w:val="DefaultParagraphFont"/>
    <w:link w:val="Footer"/>
    <w:uiPriority w:val="99"/>
    <w:locked/>
    <w:rsid w:val="00FD2C31"/>
    <w:rPr>
      <w:rFonts w:ascii="Times New Roman" w:hAnsi="Times New Roman" w:cs="Times New Roman"/>
      <w:sz w:val="24"/>
      <w:szCs w:val="24"/>
    </w:rPr>
  </w:style>
  <w:style w:type="paragraph" w:styleId="BalloonText">
    <w:name w:val="Balloon Text"/>
    <w:basedOn w:val="Normal"/>
    <w:link w:val="BalloonTextChar"/>
    <w:uiPriority w:val="99"/>
    <w:semiHidden/>
    <w:rsid w:val="00FD2C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2C31"/>
    <w:rPr>
      <w:rFonts w:ascii="Tahoma" w:hAnsi="Tahoma" w:cs="Tahoma"/>
      <w:sz w:val="16"/>
      <w:szCs w:val="16"/>
    </w:rPr>
  </w:style>
  <w:style w:type="paragraph" w:styleId="BodyText2">
    <w:name w:val="Body Text 2"/>
    <w:basedOn w:val="Normal"/>
    <w:link w:val="BodyText2Char"/>
    <w:rsid w:val="002A3618"/>
    <w:pPr>
      <w:widowControl w:val="0"/>
      <w:autoSpaceDE w:val="0"/>
      <w:autoSpaceDN w:val="0"/>
      <w:adjustRightInd w:val="0"/>
      <w:jc w:val="both"/>
    </w:pPr>
    <w:rPr>
      <w:rFonts w:ascii="Arial" w:hAnsi="Arial"/>
      <w:sz w:val="22"/>
    </w:rPr>
  </w:style>
  <w:style w:type="character" w:customStyle="1" w:styleId="BodyText2Char">
    <w:name w:val="Body Text 2 Char"/>
    <w:basedOn w:val="DefaultParagraphFont"/>
    <w:link w:val="BodyText2"/>
    <w:locked/>
    <w:rsid w:val="002A3618"/>
    <w:rPr>
      <w:rFonts w:ascii="Arial" w:hAnsi="Arial" w:cs="Times New Roman"/>
      <w:sz w:val="24"/>
      <w:szCs w:val="24"/>
    </w:rPr>
  </w:style>
  <w:style w:type="paragraph" w:customStyle="1" w:styleId="DataField11pt-Single">
    <w:name w:val="Data Field 11pt-Single"/>
    <w:basedOn w:val="Normal"/>
    <w:link w:val="DataField11pt-SingleChar"/>
    <w:rsid w:val="003C3BA6"/>
    <w:pPr>
      <w:autoSpaceDE w:val="0"/>
      <w:autoSpaceDN w:val="0"/>
    </w:pPr>
    <w:rPr>
      <w:rFonts w:ascii="Arial" w:hAnsi="Arial"/>
      <w:sz w:val="20"/>
      <w:szCs w:val="20"/>
    </w:rPr>
  </w:style>
  <w:style w:type="character" w:customStyle="1" w:styleId="DataField11pt-SingleChar">
    <w:name w:val="Data Field 11pt-Single Char"/>
    <w:link w:val="DataField11pt-Single"/>
    <w:locked/>
    <w:rsid w:val="003C3BA6"/>
    <w:rPr>
      <w:rFonts w:ascii="Arial" w:hAnsi="Arial"/>
      <w:sz w:val="20"/>
    </w:rPr>
  </w:style>
  <w:style w:type="paragraph" w:customStyle="1" w:styleId="Subtitle2">
    <w:name w:val="Subtitle 2"/>
    <w:basedOn w:val="Subtitle"/>
    <w:uiPriority w:val="99"/>
    <w:rsid w:val="003C3BA6"/>
    <w:pPr>
      <w:keepNext/>
      <w:numPr>
        <w:ilvl w:val="0"/>
      </w:numPr>
      <w:autoSpaceDE w:val="0"/>
      <w:autoSpaceDN w:val="0"/>
      <w:spacing w:before="240"/>
      <w:outlineLvl w:val="1"/>
    </w:pPr>
    <w:rPr>
      <w:rFonts w:ascii="Arial" w:eastAsia="Times New Roman" w:hAnsi="Arial"/>
      <w:b/>
      <w:bCs/>
      <w:i w:val="0"/>
      <w:iCs w:val="0"/>
      <w:color w:val="auto"/>
      <w:spacing w:val="0"/>
      <w:sz w:val="22"/>
      <w:szCs w:val="20"/>
      <w:u w:val="single"/>
    </w:rPr>
  </w:style>
  <w:style w:type="paragraph" w:customStyle="1" w:styleId="Default">
    <w:name w:val="Default"/>
    <w:rsid w:val="003C3BA6"/>
    <w:pPr>
      <w:widowControl w:val="0"/>
      <w:autoSpaceDE w:val="0"/>
      <w:autoSpaceDN w:val="0"/>
      <w:adjustRightInd w:val="0"/>
    </w:pPr>
    <w:rPr>
      <w:rFonts w:ascii="Times New Roman" w:eastAsia="Times New Roman" w:hAnsi="Times New Roman"/>
      <w:color w:val="000000"/>
      <w:sz w:val="24"/>
      <w:szCs w:val="20"/>
    </w:rPr>
  </w:style>
  <w:style w:type="paragraph" w:styleId="PlainText">
    <w:name w:val="Plain Text"/>
    <w:basedOn w:val="Normal"/>
    <w:link w:val="PlainTextChar"/>
    <w:uiPriority w:val="99"/>
    <w:rsid w:val="003C3BA6"/>
    <w:rPr>
      <w:rFonts w:ascii="Courier New" w:hAnsi="Courier New"/>
      <w:sz w:val="20"/>
      <w:szCs w:val="20"/>
    </w:rPr>
  </w:style>
  <w:style w:type="character" w:customStyle="1" w:styleId="PlainTextChar">
    <w:name w:val="Plain Text Char"/>
    <w:basedOn w:val="DefaultParagraphFont"/>
    <w:link w:val="PlainText"/>
    <w:uiPriority w:val="99"/>
    <w:locked/>
    <w:rsid w:val="003C3BA6"/>
    <w:rPr>
      <w:rFonts w:ascii="Courier New" w:hAnsi="Courier New" w:cs="Times New Roman"/>
      <w:sz w:val="20"/>
      <w:szCs w:val="20"/>
    </w:rPr>
  </w:style>
  <w:style w:type="paragraph" w:styleId="Subtitle">
    <w:name w:val="Subtitle"/>
    <w:basedOn w:val="Normal"/>
    <w:next w:val="Normal"/>
    <w:link w:val="SubtitleChar"/>
    <w:uiPriority w:val="99"/>
    <w:qFormat/>
    <w:locked/>
    <w:rsid w:val="003C3BA6"/>
    <w:pPr>
      <w:numPr>
        <w:ilvl w:val="1"/>
      </w:numPr>
    </w:pPr>
    <w:rPr>
      <w:rFonts w:ascii="Cambria" w:eastAsia="MS ????" w:hAnsi="Cambria"/>
      <w:i/>
      <w:iCs/>
      <w:color w:val="4F81BD"/>
      <w:spacing w:val="15"/>
    </w:rPr>
  </w:style>
  <w:style w:type="character" w:customStyle="1" w:styleId="SubtitleChar">
    <w:name w:val="Subtitle Char"/>
    <w:basedOn w:val="DefaultParagraphFont"/>
    <w:link w:val="Subtitle"/>
    <w:uiPriority w:val="99"/>
    <w:locked/>
    <w:rsid w:val="003C3BA6"/>
    <w:rPr>
      <w:rFonts w:ascii="Cambria" w:eastAsia="MS ????" w:hAnsi="Cambria" w:cs="Times New Roman"/>
      <w:i/>
      <w:iCs/>
      <w:color w:val="4F81BD"/>
      <w:spacing w:val="15"/>
      <w:sz w:val="24"/>
      <w:szCs w:val="24"/>
    </w:rPr>
  </w:style>
  <w:style w:type="character" w:styleId="HTMLCite">
    <w:name w:val="HTML Cite"/>
    <w:basedOn w:val="DefaultParagraphFont"/>
    <w:uiPriority w:val="99"/>
    <w:semiHidden/>
    <w:rsid w:val="004D5A15"/>
    <w:rPr>
      <w:rFonts w:cs="Times New Roman"/>
      <w:i/>
      <w:iCs/>
    </w:rPr>
  </w:style>
  <w:style w:type="character" w:customStyle="1" w:styleId="citationyear">
    <w:name w:val="citation_year"/>
    <w:basedOn w:val="DefaultParagraphFont"/>
    <w:uiPriority w:val="99"/>
    <w:rsid w:val="004D5A15"/>
    <w:rPr>
      <w:rFonts w:cs="Times New Roman"/>
    </w:rPr>
  </w:style>
  <w:style w:type="character" w:customStyle="1" w:styleId="citationvolume">
    <w:name w:val="citation_volume"/>
    <w:basedOn w:val="DefaultParagraphFont"/>
    <w:uiPriority w:val="99"/>
    <w:rsid w:val="004D5A15"/>
    <w:rPr>
      <w:rFonts w:cs="Times New Roman"/>
    </w:rPr>
  </w:style>
  <w:style w:type="paragraph" w:styleId="NormalWeb">
    <w:name w:val="Normal (Web)"/>
    <w:basedOn w:val="Normal"/>
    <w:uiPriority w:val="99"/>
    <w:semiHidden/>
    <w:unhideWhenUsed/>
    <w:rsid w:val="0033319F"/>
    <w:pPr>
      <w:spacing w:before="100" w:beforeAutospacing="1" w:after="100" w:afterAutospacing="1"/>
    </w:pPr>
    <w:rPr>
      <w:rFonts w:ascii="Times" w:eastAsia="Calibri" w:hAnsi="Times"/>
      <w:sz w:val="20"/>
      <w:szCs w:val="20"/>
    </w:rPr>
  </w:style>
  <w:style w:type="character" w:styleId="PageNumber">
    <w:name w:val="page number"/>
    <w:basedOn w:val="DefaultParagraphFont"/>
    <w:uiPriority w:val="99"/>
    <w:semiHidden/>
    <w:unhideWhenUsed/>
    <w:rsid w:val="0040355E"/>
  </w:style>
  <w:style w:type="character" w:customStyle="1" w:styleId="Heading3Char">
    <w:name w:val="Heading 3 Char"/>
    <w:basedOn w:val="DefaultParagraphFont"/>
    <w:link w:val="Heading3"/>
    <w:semiHidden/>
    <w:rsid w:val="000D6BAE"/>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locked/>
    <w:rsid w:val="000D6BAE"/>
    <w:rPr>
      <w:i/>
      <w:iCs/>
    </w:rPr>
  </w:style>
  <w:style w:type="paragraph" w:styleId="NoSpacing">
    <w:name w:val="No Spacing"/>
    <w:link w:val="NoSpacingChar"/>
    <w:uiPriority w:val="1"/>
    <w:qFormat/>
    <w:rsid w:val="00A65A0D"/>
    <w:rPr>
      <w:rFonts w:asciiTheme="minorHAnsi" w:eastAsiaTheme="minorEastAsia" w:hAnsiTheme="minorHAnsi" w:cstheme="minorBidi"/>
      <w:lang w:bidi="he-IL"/>
    </w:rPr>
  </w:style>
  <w:style w:type="paragraph" w:customStyle="1" w:styleId="details">
    <w:name w:val="details"/>
    <w:basedOn w:val="Normal"/>
    <w:rsid w:val="00672852"/>
    <w:pPr>
      <w:spacing w:before="100" w:beforeAutospacing="1" w:after="100" w:afterAutospacing="1"/>
    </w:pPr>
    <w:rPr>
      <w:rFonts w:ascii="Times" w:eastAsia="Calibri" w:hAnsi="Times"/>
      <w:sz w:val="20"/>
      <w:szCs w:val="20"/>
    </w:rPr>
  </w:style>
  <w:style w:type="character" w:customStyle="1" w:styleId="cit-print-date">
    <w:name w:val="cit-print-date"/>
    <w:basedOn w:val="DefaultParagraphFont"/>
    <w:rsid w:val="00321B33"/>
  </w:style>
  <w:style w:type="character" w:customStyle="1" w:styleId="cit-sep">
    <w:name w:val="cit-sep"/>
    <w:basedOn w:val="DefaultParagraphFont"/>
    <w:rsid w:val="00321B33"/>
  </w:style>
  <w:style w:type="character" w:customStyle="1" w:styleId="cit-ahead-of-print-date">
    <w:name w:val="cit-ahead-of-print-date"/>
    <w:basedOn w:val="DefaultParagraphFont"/>
    <w:rsid w:val="00321B33"/>
  </w:style>
  <w:style w:type="character" w:customStyle="1" w:styleId="cit-doi">
    <w:name w:val="cit-doi"/>
    <w:basedOn w:val="DefaultParagraphFont"/>
    <w:rsid w:val="00321B33"/>
  </w:style>
  <w:style w:type="character" w:customStyle="1" w:styleId="cit-title">
    <w:name w:val="cit-title"/>
    <w:basedOn w:val="DefaultParagraphFont"/>
    <w:rsid w:val="0040052B"/>
  </w:style>
  <w:style w:type="character" w:customStyle="1" w:styleId="NoSpacingChar">
    <w:name w:val="No Spacing Char"/>
    <w:basedOn w:val="DefaultParagraphFont"/>
    <w:link w:val="NoSpacing"/>
    <w:uiPriority w:val="1"/>
    <w:rsid w:val="00360126"/>
    <w:rPr>
      <w:rFonts w:asciiTheme="minorHAnsi" w:eastAsiaTheme="minorEastAsia" w:hAnsiTheme="minorHAnsi" w:cstheme="minorBidi"/>
      <w:lang w:bidi="he-IL"/>
    </w:rPr>
  </w:style>
  <w:style w:type="character" w:customStyle="1" w:styleId="highwire-doi-cite-as-data">
    <w:name w:val="highwire-doi-cite-as-data"/>
    <w:basedOn w:val="DefaultParagraphFont"/>
    <w:rsid w:val="00A55C56"/>
  </w:style>
  <w:style w:type="paragraph" w:customStyle="1" w:styleId="EndNoteBibliographyTitle">
    <w:name w:val="EndNote Bibliography Title"/>
    <w:basedOn w:val="Normal"/>
    <w:rsid w:val="00423FB2"/>
    <w:pPr>
      <w:jc w:val="center"/>
    </w:pPr>
  </w:style>
  <w:style w:type="paragraph" w:customStyle="1" w:styleId="EndNoteBibliography">
    <w:name w:val="EndNote Bibliography"/>
    <w:basedOn w:val="Normal"/>
    <w:rsid w:val="00423FB2"/>
  </w:style>
  <w:style w:type="paragraph" w:customStyle="1" w:styleId="address">
    <w:name w:val="•address"/>
    <w:basedOn w:val="Normal"/>
    <w:rsid w:val="00EC60DC"/>
    <w:pPr>
      <w:spacing w:line="220" w:lineRule="exact"/>
    </w:pPr>
    <w:rPr>
      <w:sz w:val="18"/>
      <w:szCs w:val="20"/>
    </w:rPr>
  </w:style>
  <w:style w:type="paragraph" w:customStyle="1" w:styleId="Title3">
    <w:name w:val="Title3"/>
    <w:basedOn w:val="Normal"/>
    <w:rsid w:val="003D3FF3"/>
    <w:pPr>
      <w:spacing w:before="100" w:beforeAutospacing="1" w:after="100" w:afterAutospacing="1"/>
    </w:pPr>
  </w:style>
  <w:style w:type="character" w:customStyle="1" w:styleId="UnresolvedMention1">
    <w:name w:val="Unresolved Mention1"/>
    <w:basedOn w:val="DefaultParagraphFont"/>
    <w:uiPriority w:val="99"/>
    <w:rsid w:val="00A44545"/>
    <w:rPr>
      <w:color w:val="605E5C"/>
      <w:shd w:val="clear" w:color="auto" w:fill="E1DFDD"/>
    </w:rPr>
  </w:style>
  <w:style w:type="paragraph" w:customStyle="1" w:styleId="Indent">
    <w:name w:val="Indent"/>
    <w:basedOn w:val="Normal"/>
    <w:rsid w:val="00BE6D45"/>
    <w:pPr>
      <w:autoSpaceDE w:val="0"/>
      <w:autoSpaceDN w:val="0"/>
      <w:ind w:left="360"/>
    </w:pPr>
    <w:rPr>
      <w:rFonts w:ascii="Arial" w:hAnsi="Arial"/>
      <w:sz w:val="22"/>
      <w:szCs w:val="20"/>
    </w:rPr>
  </w:style>
  <w:style w:type="paragraph" w:styleId="FootnoteText">
    <w:name w:val="footnote text"/>
    <w:basedOn w:val="Normal"/>
    <w:link w:val="FootnoteTextChar"/>
    <w:uiPriority w:val="99"/>
    <w:semiHidden/>
    <w:unhideWhenUsed/>
    <w:rsid w:val="00C7748B"/>
    <w:rPr>
      <w:sz w:val="20"/>
      <w:szCs w:val="20"/>
    </w:rPr>
  </w:style>
  <w:style w:type="character" w:customStyle="1" w:styleId="FootnoteTextChar">
    <w:name w:val="Footnote Text Char"/>
    <w:basedOn w:val="DefaultParagraphFont"/>
    <w:link w:val="FootnoteText"/>
    <w:uiPriority w:val="99"/>
    <w:semiHidden/>
    <w:rsid w:val="00C7748B"/>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C7748B"/>
    <w:rPr>
      <w:vertAlign w:val="superscript"/>
    </w:rPr>
  </w:style>
  <w:style w:type="character" w:styleId="FollowedHyperlink">
    <w:name w:val="FollowedHyperlink"/>
    <w:basedOn w:val="DefaultParagraphFont"/>
    <w:uiPriority w:val="99"/>
    <w:semiHidden/>
    <w:unhideWhenUsed/>
    <w:rsid w:val="007A4060"/>
    <w:rPr>
      <w:color w:val="800080" w:themeColor="followedHyperlink"/>
      <w:u w:val="single"/>
    </w:rPr>
  </w:style>
  <w:style w:type="character" w:customStyle="1" w:styleId="authors">
    <w:name w:val="authors"/>
    <w:basedOn w:val="DefaultParagraphFont"/>
    <w:rsid w:val="005609D1"/>
  </w:style>
  <w:style w:type="character" w:customStyle="1" w:styleId="source">
    <w:name w:val="source"/>
    <w:basedOn w:val="DefaultParagraphFont"/>
    <w:rsid w:val="005609D1"/>
  </w:style>
  <w:style w:type="character" w:customStyle="1" w:styleId="pubdate">
    <w:name w:val="pubdate"/>
    <w:basedOn w:val="DefaultParagraphFont"/>
    <w:rsid w:val="005609D1"/>
  </w:style>
  <w:style w:type="character" w:customStyle="1" w:styleId="volume">
    <w:name w:val="volume"/>
    <w:basedOn w:val="DefaultParagraphFont"/>
    <w:rsid w:val="005609D1"/>
  </w:style>
  <w:style w:type="character" w:customStyle="1" w:styleId="issue">
    <w:name w:val="issue"/>
    <w:basedOn w:val="DefaultParagraphFont"/>
    <w:rsid w:val="005609D1"/>
  </w:style>
  <w:style w:type="character" w:customStyle="1" w:styleId="pages">
    <w:name w:val="pages"/>
    <w:basedOn w:val="DefaultParagraphFont"/>
    <w:rsid w:val="005609D1"/>
  </w:style>
  <w:style w:type="paragraph" w:customStyle="1" w:styleId="cdt4ke">
    <w:name w:val="cdt4ke"/>
    <w:basedOn w:val="Normal"/>
    <w:rsid w:val="0045350A"/>
    <w:pPr>
      <w:spacing w:before="100" w:beforeAutospacing="1" w:after="100" w:afterAutospacing="1"/>
    </w:pPr>
  </w:style>
  <w:style w:type="character" w:customStyle="1" w:styleId="doi">
    <w:name w:val="doi"/>
    <w:basedOn w:val="DefaultParagraphFont"/>
    <w:rsid w:val="0025220D"/>
  </w:style>
  <w:style w:type="character" w:customStyle="1" w:styleId="pmid">
    <w:name w:val="pmid"/>
    <w:basedOn w:val="DefaultParagraphFont"/>
    <w:rsid w:val="0025220D"/>
  </w:style>
  <w:style w:type="character" w:customStyle="1" w:styleId="pmcid">
    <w:name w:val="pmcid"/>
    <w:basedOn w:val="DefaultParagraphFont"/>
    <w:rsid w:val="00252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147">
      <w:bodyDiv w:val="1"/>
      <w:marLeft w:val="0"/>
      <w:marRight w:val="0"/>
      <w:marTop w:val="0"/>
      <w:marBottom w:val="0"/>
      <w:divBdr>
        <w:top w:val="none" w:sz="0" w:space="0" w:color="auto"/>
        <w:left w:val="none" w:sz="0" w:space="0" w:color="auto"/>
        <w:bottom w:val="none" w:sz="0" w:space="0" w:color="auto"/>
        <w:right w:val="none" w:sz="0" w:space="0" w:color="auto"/>
      </w:divBdr>
    </w:div>
    <w:div w:id="97145358">
      <w:bodyDiv w:val="1"/>
      <w:marLeft w:val="0"/>
      <w:marRight w:val="0"/>
      <w:marTop w:val="0"/>
      <w:marBottom w:val="0"/>
      <w:divBdr>
        <w:top w:val="none" w:sz="0" w:space="0" w:color="auto"/>
        <w:left w:val="none" w:sz="0" w:space="0" w:color="auto"/>
        <w:bottom w:val="none" w:sz="0" w:space="0" w:color="auto"/>
        <w:right w:val="none" w:sz="0" w:space="0" w:color="auto"/>
      </w:divBdr>
    </w:div>
    <w:div w:id="113795887">
      <w:bodyDiv w:val="1"/>
      <w:marLeft w:val="0"/>
      <w:marRight w:val="0"/>
      <w:marTop w:val="0"/>
      <w:marBottom w:val="0"/>
      <w:divBdr>
        <w:top w:val="none" w:sz="0" w:space="0" w:color="auto"/>
        <w:left w:val="none" w:sz="0" w:space="0" w:color="auto"/>
        <w:bottom w:val="none" w:sz="0" w:space="0" w:color="auto"/>
        <w:right w:val="none" w:sz="0" w:space="0" w:color="auto"/>
      </w:divBdr>
    </w:div>
    <w:div w:id="115028052">
      <w:bodyDiv w:val="1"/>
      <w:marLeft w:val="0"/>
      <w:marRight w:val="0"/>
      <w:marTop w:val="0"/>
      <w:marBottom w:val="0"/>
      <w:divBdr>
        <w:top w:val="none" w:sz="0" w:space="0" w:color="auto"/>
        <w:left w:val="none" w:sz="0" w:space="0" w:color="auto"/>
        <w:bottom w:val="none" w:sz="0" w:space="0" w:color="auto"/>
        <w:right w:val="none" w:sz="0" w:space="0" w:color="auto"/>
      </w:divBdr>
      <w:divsChild>
        <w:div w:id="1805342540">
          <w:marLeft w:val="0"/>
          <w:marRight w:val="0"/>
          <w:marTop w:val="0"/>
          <w:marBottom w:val="0"/>
          <w:divBdr>
            <w:top w:val="none" w:sz="0" w:space="0" w:color="auto"/>
            <w:left w:val="none" w:sz="0" w:space="0" w:color="auto"/>
            <w:bottom w:val="none" w:sz="0" w:space="0" w:color="auto"/>
            <w:right w:val="none" w:sz="0" w:space="0" w:color="auto"/>
          </w:divBdr>
        </w:div>
        <w:div w:id="1448741458">
          <w:marLeft w:val="0"/>
          <w:marRight w:val="0"/>
          <w:marTop w:val="0"/>
          <w:marBottom w:val="0"/>
          <w:divBdr>
            <w:top w:val="none" w:sz="0" w:space="0" w:color="auto"/>
            <w:left w:val="none" w:sz="0" w:space="0" w:color="auto"/>
            <w:bottom w:val="none" w:sz="0" w:space="0" w:color="auto"/>
            <w:right w:val="none" w:sz="0" w:space="0" w:color="auto"/>
          </w:divBdr>
          <w:divsChild>
            <w:div w:id="6699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0098">
      <w:bodyDiv w:val="1"/>
      <w:marLeft w:val="0"/>
      <w:marRight w:val="0"/>
      <w:marTop w:val="0"/>
      <w:marBottom w:val="0"/>
      <w:divBdr>
        <w:top w:val="none" w:sz="0" w:space="0" w:color="auto"/>
        <w:left w:val="none" w:sz="0" w:space="0" w:color="auto"/>
        <w:bottom w:val="none" w:sz="0" w:space="0" w:color="auto"/>
        <w:right w:val="none" w:sz="0" w:space="0" w:color="auto"/>
      </w:divBdr>
    </w:div>
    <w:div w:id="196427527">
      <w:bodyDiv w:val="1"/>
      <w:marLeft w:val="0"/>
      <w:marRight w:val="0"/>
      <w:marTop w:val="0"/>
      <w:marBottom w:val="0"/>
      <w:divBdr>
        <w:top w:val="none" w:sz="0" w:space="0" w:color="auto"/>
        <w:left w:val="none" w:sz="0" w:space="0" w:color="auto"/>
        <w:bottom w:val="none" w:sz="0" w:space="0" w:color="auto"/>
        <w:right w:val="none" w:sz="0" w:space="0" w:color="auto"/>
      </w:divBdr>
    </w:div>
    <w:div w:id="280768784">
      <w:bodyDiv w:val="1"/>
      <w:marLeft w:val="0"/>
      <w:marRight w:val="0"/>
      <w:marTop w:val="0"/>
      <w:marBottom w:val="0"/>
      <w:divBdr>
        <w:top w:val="none" w:sz="0" w:space="0" w:color="auto"/>
        <w:left w:val="none" w:sz="0" w:space="0" w:color="auto"/>
        <w:bottom w:val="none" w:sz="0" w:space="0" w:color="auto"/>
        <w:right w:val="none" w:sz="0" w:space="0" w:color="auto"/>
      </w:divBdr>
    </w:div>
    <w:div w:id="300311136">
      <w:bodyDiv w:val="1"/>
      <w:marLeft w:val="0"/>
      <w:marRight w:val="0"/>
      <w:marTop w:val="0"/>
      <w:marBottom w:val="0"/>
      <w:divBdr>
        <w:top w:val="none" w:sz="0" w:space="0" w:color="auto"/>
        <w:left w:val="none" w:sz="0" w:space="0" w:color="auto"/>
        <w:bottom w:val="none" w:sz="0" w:space="0" w:color="auto"/>
        <w:right w:val="none" w:sz="0" w:space="0" w:color="auto"/>
      </w:divBdr>
    </w:div>
    <w:div w:id="325475692">
      <w:bodyDiv w:val="1"/>
      <w:marLeft w:val="0"/>
      <w:marRight w:val="0"/>
      <w:marTop w:val="0"/>
      <w:marBottom w:val="0"/>
      <w:divBdr>
        <w:top w:val="none" w:sz="0" w:space="0" w:color="auto"/>
        <w:left w:val="none" w:sz="0" w:space="0" w:color="auto"/>
        <w:bottom w:val="none" w:sz="0" w:space="0" w:color="auto"/>
        <w:right w:val="none" w:sz="0" w:space="0" w:color="auto"/>
      </w:divBdr>
    </w:div>
    <w:div w:id="326634657">
      <w:bodyDiv w:val="1"/>
      <w:marLeft w:val="0"/>
      <w:marRight w:val="0"/>
      <w:marTop w:val="0"/>
      <w:marBottom w:val="0"/>
      <w:divBdr>
        <w:top w:val="none" w:sz="0" w:space="0" w:color="auto"/>
        <w:left w:val="none" w:sz="0" w:space="0" w:color="auto"/>
        <w:bottom w:val="none" w:sz="0" w:space="0" w:color="auto"/>
        <w:right w:val="none" w:sz="0" w:space="0" w:color="auto"/>
      </w:divBdr>
      <w:divsChild>
        <w:div w:id="103588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0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99346">
      <w:bodyDiv w:val="1"/>
      <w:marLeft w:val="0"/>
      <w:marRight w:val="0"/>
      <w:marTop w:val="0"/>
      <w:marBottom w:val="0"/>
      <w:divBdr>
        <w:top w:val="none" w:sz="0" w:space="0" w:color="auto"/>
        <w:left w:val="none" w:sz="0" w:space="0" w:color="auto"/>
        <w:bottom w:val="none" w:sz="0" w:space="0" w:color="auto"/>
        <w:right w:val="none" w:sz="0" w:space="0" w:color="auto"/>
      </w:divBdr>
    </w:div>
    <w:div w:id="370619099">
      <w:bodyDiv w:val="1"/>
      <w:marLeft w:val="0"/>
      <w:marRight w:val="0"/>
      <w:marTop w:val="0"/>
      <w:marBottom w:val="0"/>
      <w:divBdr>
        <w:top w:val="none" w:sz="0" w:space="0" w:color="auto"/>
        <w:left w:val="none" w:sz="0" w:space="0" w:color="auto"/>
        <w:bottom w:val="none" w:sz="0" w:space="0" w:color="auto"/>
        <w:right w:val="none" w:sz="0" w:space="0" w:color="auto"/>
      </w:divBdr>
    </w:div>
    <w:div w:id="452141477">
      <w:bodyDiv w:val="1"/>
      <w:marLeft w:val="0"/>
      <w:marRight w:val="0"/>
      <w:marTop w:val="0"/>
      <w:marBottom w:val="0"/>
      <w:divBdr>
        <w:top w:val="none" w:sz="0" w:space="0" w:color="auto"/>
        <w:left w:val="none" w:sz="0" w:space="0" w:color="auto"/>
        <w:bottom w:val="none" w:sz="0" w:space="0" w:color="auto"/>
        <w:right w:val="none" w:sz="0" w:space="0" w:color="auto"/>
      </w:divBdr>
    </w:div>
    <w:div w:id="525796729">
      <w:bodyDiv w:val="1"/>
      <w:marLeft w:val="0"/>
      <w:marRight w:val="0"/>
      <w:marTop w:val="0"/>
      <w:marBottom w:val="0"/>
      <w:divBdr>
        <w:top w:val="none" w:sz="0" w:space="0" w:color="auto"/>
        <w:left w:val="none" w:sz="0" w:space="0" w:color="auto"/>
        <w:bottom w:val="none" w:sz="0" w:space="0" w:color="auto"/>
        <w:right w:val="none" w:sz="0" w:space="0" w:color="auto"/>
      </w:divBdr>
    </w:div>
    <w:div w:id="606695852">
      <w:bodyDiv w:val="1"/>
      <w:marLeft w:val="0"/>
      <w:marRight w:val="0"/>
      <w:marTop w:val="0"/>
      <w:marBottom w:val="0"/>
      <w:divBdr>
        <w:top w:val="none" w:sz="0" w:space="0" w:color="auto"/>
        <w:left w:val="none" w:sz="0" w:space="0" w:color="auto"/>
        <w:bottom w:val="none" w:sz="0" w:space="0" w:color="auto"/>
        <w:right w:val="none" w:sz="0" w:space="0" w:color="auto"/>
      </w:divBdr>
    </w:div>
    <w:div w:id="713310667">
      <w:bodyDiv w:val="1"/>
      <w:marLeft w:val="0"/>
      <w:marRight w:val="0"/>
      <w:marTop w:val="0"/>
      <w:marBottom w:val="0"/>
      <w:divBdr>
        <w:top w:val="none" w:sz="0" w:space="0" w:color="auto"/>
        <w:left w:val="none" w:sz="0" w:space="0" w:color="auto"/>
        <w:bottom w:val="none" w:sz="0" w:space="0" w:color="auto"/>
        <w:right w:val="none" w:sz="0" w:space="0" w:color="auto"/>
      </w:divBdr>
    </w:div>
    <w:div w:id="724139492">
      <w:bodyDiv w:val="1"/>
      <w:marLeft w:val="0"/>
      <w:marRight w:val="0"/>
      <w:marTop w:val="0"/>
      <w:marBottom w:val="0"/>
      <w:divBdr>
        <w:top w:val="none" w:sz="0" w:space="0" w:color="auto"/>
        <w:left w:val="none" w:sz="0" w:space="0" w:color="auto"/>
        <w:bottom w:val="none" w:sz="0" w:space="0" w:color="auto"/>
        <w:right w:val="none" w:sz="0" w:space="0" w:color="auto"/>
      </w:divBdr>
    </w:div>
    <w:div w:id="732117281">
      <w:bodyDiv w:val="1"/>
      <w:marLeft w:val="0"/>
      <w:marRight w:val="0"/>
      <w:marTop w:val="0"/>
      <w:marBottom w:val="0"/>
      <w:divBdr>
        <w:top w:val="none" w:sz="0" w:space="0" w:color="auto"/>
        <w:left w:val="none" w:sz="0" w:space="0" w:color="auto"/>
        <w:bottom w:val="none" w:sz="0" w:space="0" w:color="auto"/>
        <w:right w:val="none" w:sz="0" w:space="0" w:color="auto"/>
      </w:divBdr>
    </w:div>
    <w:div w:id="760764359">
      <w:bodyDiv w:val="1"/>
      <w:marLeft w:val="0"/>
      <w:marRight w:val="0"/>
      <w:marTop w:val="0"/>
      <w:marBottom w:val="0"/>
      <w:divBdr>
        <w:top w:val="none" w:sz="0" w:space="0" w:color="auto"/>
        <w:left w:val="none" w:sz="0" w:space="0" w:color="auto"/>
        <w:bottom w:val="none" w:sz="0" w:space="0" w:color="auto"/>
        <w:right w:val="none" w:sz="0" w:space="0" w:color="auto"/>
      </w:divBdr>
    </w:div>
    <w:div w:id="806750791">
      <w:bodyDiv w:val="1"/>
      <w:marLeft w:val="0"/>
      <w:marRight w:val="0"/>
      <w:marTop w:val="0"/>
      <w:marBottom w:val="0"/>
      <w:divBdr>
        <w:top w:val="none" w:sz="0" w:space="0" w:color="auto"/>
        <w:left w:val="none" w:sz="0" w:space="0" w:color="auto"/>
        <w:bottom w:val="none" w:sz="0" w:space="0" w:color="auto"/>
        <w:right w:val="none" w:sz="0" w:space="0" w:color="auto"/>
      </w:divBdr>
    </w:div>
    <w:div w:id="820927254">
      <w:bodyDiv w:val="1"/>
      <w:marLeft w:val="0"/>
      <w:marRight w:val="0"/>
      <w:marTop w:val="0"/>
      <w:marBottom w:val="0"/>
      <w:divBdr>
        <w:top w:val="none" w:sz="0" w:space="0" w:color="auto"/>
        <w:left w:val="none" w:sz="0" w:space="0" w:color="auto"/>
        <w:bottom w:val="none" w:sz="0" w:space="0" w:color="auto"/>
        <w:right w:val="none" w:sz="0" w:space="0" w:color="auto"/>
      </w:divBdr>
    </w:div>
    <w:div w:id="830411687">
      <w:bodyDiv w:val="1"/>
      <w:marLeft w:val="0"/>
      <w:marRight w:val="0"/>
      <w:marTop w:val="0"/>
      <w:marBottom w:val="0"/>
      <w:divBdr>
        <w:top w:val="none" w:sz="0" w:space="0" w:color="auto"/>
        <w:left w:val="none" w:sz="0" w:space="0" w:color="auto"/>
        <w:bottom w:val="none" w:sz="0" w:space="0" w:color="auto"/>
        <w:right w:val="none" w:sz="0" w:space="0" w:color="auto"/>
      </w:divBdr>
    </w:div>
    <w:div w:id="954554214">
      <w:bodyDiv w:val="1"/>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 w:id="1913661517">
          <w:marLeft w:val="0"/>
          <w:marRight w:val="0"/>
          <w:marTop w:val="0"/>
          <w:marBottom w:val="0"/>
          <w:divBdr>
            <w:top w:val="none" w:sz="0" w:space="0" w:color="auto"/>
            <w:left w:val="none" w:sz="0" w:space="0" w:color="auto"/>
            <w:bottom w:val="none" w:sz="0" w:space="0" w:color="auto"/>
            <w:right w:val="none" w:sz="0" w:space="0" w:color="auto"/>
          </w:divBdr>
          <w:divsChild>
            <w:div w:id="7344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3817">
      <w:bodyDiv w:val="1"/>
      <w:marLeft w:val="0"/>
      <w:marRight w:val="0"/>
      <w:marTop w:val="0"/>
      <w:marBottom w:val="0"/>
      <w:divBdr>
        <w:top w:val="none" w:sz="0" w:space="0" w:color="auto"/>
        <w:left w:val="none" w:sz="0" w:space="0" w:color="auto"/>
        <w:bottom w:val="none" w:sz="0" w:space="0" w:color="auto"/>
        <w:right w:val="none" w:sz="0" w:space="0" w:color="auto"/>
      </w:divBdr>
    </w:div>
    <w:div w:id="1081876651">
      <w:bodyDiv w:val="1"/>
      <w:marLeft w:val="0"/>
      <w:marRight w:val="0"/>
      <w:marTop w:val="0"/>
      <w:marBottom w:val="0"/>
      <w:divBdr>
        <w:top w:val="none" w:sz="0" w:space="0" w:color="auto"/>
        <w:left w:val="none" w:sz="0" w:space="0" w:color="auto"/>
        <w:bottom w:val="none" w:sz="0" w:space="0" w:color="auto"/>
        <w:right w:val="none" w:sz="0" w:space="0" w:color="auto"/>
      </w:divBdr>
    </w:div>
    <w:div w:id="1109423614">
      <w:bodyDiv w:val="1"/>
      <w:marLeft w:val="0"/>
      <w:marRight w:val="0"/>
      <w:marTop w:val="0"/>
      <w:marBottom w:val="0"/>
      <w:divBdr>
        <w:top w:val="none" w:sz="0" w:space="0" w:color="auto"/>
        <w:left w:val="none" w:sz="0" w:space="0" w:color="auto"/>
        <w:bottom w:val="none" w:sz="0" w:space="0" w:color="auto"/>
        <w:right w:val="none" w:sz="0" w:space="0" w:color="auto"/>
      </w:divBdr>
    </w:div>
    <w:div w:id="1117069994">
      <w:bodyDiv w:val="1"/>
      <w:marLeft w:val="0"/>
      <w:marRight w:val="0"/>
      <w:marTop w:val="0"/>
      <w:marBottom w:val="0"/>
      <w:divBdr>
        <w:top w:val="none" w:sz="0" w:space="0" w:color="auto"/>
        <w:left w:val="none" w:sz="0" w:space="0" w:color="auto"/>
        <w:bottom w:val="none" w:sz="0" w:space="0" w:color="auto"/>
        <w:right w:val="none" w:sz="0" w:space="0" w:color="auto"/>
      </w:divBdr>
    </w:div>
    <w:div w:id="1159996944">
      <w:bodyDiv w:val="1"/>
      <w:marLeft w:val="0"/>
      <w:marRight w:val="0"/>
      <w:marTop w:val="0"/>
      <w:marBottom w:val="0"/>
      <w:divBdr>
        <w:top w:val="none" w:sz="0" w:space="0" w:color="auto"/>
        <w:left w:val="none" w:sz="0" w:space="0" w:color="auto"/>
        <w:bottom w:val="none" w:sz="0" w:space="0" w:color="auto"/>
        <w:right w:val="none" w:sz="0" w:space="0" w:color="auto"/>
      </w:divBdr>
    </w:div>
    <w:div w:id="1174492033">
      <w:bodyDiv w:val="1"/>
      <w:marLeft w:val="0"/>
      <w:marRight w:val="0"/>
      <w:marTop w:val="0"/>
      <w:marBottom w:val="0"/>
      <w:divBdr>
        <w:top w:val="none" w:sz="0" w:space="0" w:color="auto"/>
        <w:left w:val="none" w:sz="0" w:space="0" w:color="auto"/>
        <w:bottom w:val="none" w:sz="0" w:space="0" w:color="auto"/>
        <w:right w:val="none" w:sz="0" w:space="0" w:color="auto"/>
      </w:divBdr>
    </w:div>
    <w:div w:id="1216746383">
      <w:bodyDiv w:val="1"/>
      <w:marLeft w:val="0"/>
      <w:marRight w:val="0"/>
      <w:marTop w:val="0"/>
      <w:marBottom w:val="0"/>
      <w:divBdr>
        <w:top w:val="none" w:sz="0" w:space="0" w:color="auto"/>
        <w:left w:val="none" w:sz="0" w:space="0" w:color="auto"/>
        <w:bottom w:val="none" w:sz="0" w:space="0" w:color="auto"/>
        <w:right w:val="none" w:sz="0" w:space="0" w:color="auto"/>
      </w:divBdr>
    </w:div>
    <w:div w:id="1223638820">
      <w:bodyDiv w:val="1"/>
      <w:marLeft w:val="0"/>
      <w:marRight w:val="0"/>
      <w:marTop w:val="0"/>
      <w:marBottom w:val="0"/>
      <w:divBdr>
        <w:top w:val="none" w:sz="0" w:space="0" w:color="auto"/>
        <w:left w:val="none" w:sz="0" w:space="0" w:color="auto"/>
        <w:bottom w:val="none" w:sz="0" w:space="0" w:color="auto"/>
        <w:right w:val="none" w:sz="0" w:space="0" w:color="auto"/>
      </w:divBdr>
    </w:div>
    <w:div w:id="1235625327">
      <w:bodyDiv w:val="1"/>
      <w:marLeft w:val="0"/>
      <w:marRight w:val="0"/>
      <w:marTop w:val="0"/>
      <w:marBottom w:val="0"/>
      <w:divBdr>
        <w:top w:val="none" w:sz="0" w:space="0" w:color="auto"/>
        <w:left w:val="none" w:sz="0" w:space="0" w:color="auto"/>
        <w:bottom w:val="none" w:sz="0" w:space="0" w:color="auto"/>
        <w:right w:val="none" w:sz="0" w:space="0" w:color="auto"/>
      </w:divBdr>
    </w:div>
    <w:div w:id="1260286655">
      <w:bodyDiv w:val="1"/>
      <w:marLeft w:val="0"/>
      <w:marRight w:val="0"/>
      <w:marTop w:val="0"/>
      <w:marBottom w:val="0"/>
      <w:divBdr>
        <w:top w:val="none" w:sz="0" w:space="0" w:color="auto"/>
        <w:left w:val="none" w:sz="0" w:space="0" w:color="auto"/>
        <w:bottom w:val="none" w:sz="0" w:space="0" w:color="auto"/>
        <w:right w:val="none" w:sz="0" w:space="0" w:color="auto"/>
      </w:divBdr>
    </w:div>
    <w:div w:id="1270547607">
      <w:bodyDiv w:val="1"/>
      <w:marLeft w:val="0"/>
      <w:marRight w:val="0"/>
      <w:marTop w:val="0"/>
      <w:marBottom w:val="0"/>
      <w:divBdr>
        <w:top w:val="none" w:sz="0" w:space="0" w:color="auto"/>
        <w:left w:val="none" w:sz="0" w:space="0" w:color="auto"/>
        <w:bottom w:val="none" w:sz="0" w:space="0" w:color="auto"/>
        <w:right w:val="none" w:sz="0" w:space="0" w:color="auto"/>
      </w:divBdr>
      <w:divsChild>
        <w:div w:id="147090538">
          <w:marLeft w:val="0"/>
          <w:marRight w:val="0"/>
          <w:marTop w:val="0"/>
          <w:marBottom w:val="0"/>
          <w:divBdr>
            <w:top w:val="none" w:sz="0" w:space="0" w:color="auto"/>
            <w:left w:val="none" w:sz="0" w:space="0" w:color="auto"/>
            <w:bottom w:val="none" w:sz="0" w:space="0" w:color="auto"/>
            <w:right w:val="none" w:sz="0" w:space="0" w:color="auto"/>
          </w:divBdr>
        </w:div>
        <w:div w:id="1426069119">
          <w:marLeft w:val="0"/>
          <w:marRight w:val="0"/>
          <w:marTop w:val="0"/>
          <w:marBottom w:val="0"/>
          <w:divBdr>
            <w:top w:val="none" w:sz="0" w:space="0" w:color="auto"/>
            <w:left w:val="none" w:sz="0" w:space="0" w:color="auto"/>
            <w:bottom w:val="none" w:sz="0" w:space="0" w:color="auto"/>
            <w:right w:val="none" w:sz="0" w:space="0" w:color="auto"/>
          </w:divBdr>
        </w:div>
        <w:div w:id="592977881">
          <w:marLeft w:val="0"/>
          <w:marRight w:val="0"/>
          <w:marTop w:val="0"/>
          <w:marBottom w:val="0"/>
          <w:divBdr>
            <w:top w:val="none" w:sz="0" w:space="0" w:color="auto"/>
            <w:left w:val="none" w:sz="0" w:space="0" w:color="auto"/>
            <w:bottom w:val="none" w:sz="0" w:space="0" w:color="auto"/>
            <w:right w:val="none" w:sz="0" w:space="0" w:color="auto"/>
          </w:divBdr>
        </w:div>
      </w:divsChild>
    </w:div>
    <w:div w:id="1279334603">
      <w:bodyDiv w:val="1"/>
      <w:marLeft w:val="0"/>
      <w:marRight w:val="0"/>
      <w:marTop w:val="0"/>
      <w:marBottom w:val="0"/>
      <w:divBdr>
        <w:top w:val="none" w:sz="0" w:space="0" w:color="auto"/>
        <w:left w:val="none" w:sz="0" w:space="0" w:color="auto"/>
        <w:bottom w:val="none" w:sz="0" w:space="0" w:color="auto"/>
        <w:right w:val="none" w:sz="0" w:space="0" w:color="auto"/>
      </w:divBdr>
      <w:divsChild>
        <w:div w:id="163206265">
          <w:marLeft w:val="0"/>
          <w:marRight w:val="0"/>
          <w:marTop w:val="0"/>
          <w:marBottom w:val="0"/>
          <w:divBdr>
            <w:top w:val="none" w:sz="0" w:space="0" w:color="auto"/>
            <w:left w:val="none" w:sz="0" w:space="0" w:color="auto"/>
            <w:bottom w:val="none" w:sz="0" w:space="0" w:color="auto"/>
            <w:right w:val="none" w:sz="0" w:space="0" w:color="auto"/>
          </w:divBdr>
        </w:div>
        <w:div w:id="233855174">
          <w:marLeft w:val="0"/>
          <w:marRight w:val="0"/>
          <w:marTop w:val="0"/>
          <w:marBottom w:val="0"/>
          <w:divBdr>
            <w:top w:val="none" w:sz="0" w:space="0" w:color="auto"/>
            <w:left w:val="none" w:sz="0" w:space="0" w:color="auto"/>
            <w:bottom w:val="none" w:sz="0" w:space="0" w:color="auto"/>
            <w:right w:val="none" w:sz="0" w:space="0" w:color="auto"/>
          </w:divBdr>
          <w:divsChild>
            <w:div w:id="10296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4380">
      <w:bodyDiv w:val="1"/>
      <w:marLeft w:val="0"/>
      <w:marRight w:val="0"/>
      <w:marTop w:val="0"/>
      <w:marBottom w:val="0"/>
      <w:divBdr>
        <w:top w:val="none" w:sz="0" w:space="0" w:color="auto"/>
        <w:left w:val="none" w:sz="0" w:space="0" w:color="auto"/>
        <w:bottom w:val="none" w:sz="0" w:space="0" w:color="auto"/>
        <w:right w:val="none" w:sz="0" w:space="0" w:color="auto"/>
      </w:divBdr>
    </w:div>
    <w:div w:id="1406534247">
      <w:bodyDiv w:val="1"/>
      <w:marLeft w:val="0"/>
      <w:marRight w:val="0"/>
      <w:marTop w:val="0"/>
      <w:marBottom w:val="0"/>
      <w:divBdr>
        <w:top w:val="none" w:sz="0" w:space="0" w:color="auto"/>
        <w:left w:val="none" w:sz="0" w:space="0" w:color="auto"/>
        <w:bottom w:val="none" w:sz="0" w:space="0" w:color="auto"/>
        <w:right w:val="none" w:sz="0" w:space="0" w:color="auto"/>
      </w:divBdr>
    </w:div>
    <w:div w:id="1436242611">
      <w:bodyDiv w:val="1"/>
      <w:marLeft w:val="0"/>
      <w:marRight w:val="0"/>
      <w:marTop w:val="0"/>
      <w:marBottom w:val="0"/>
      <w:divBdr>
        <w:top w:val="none" w:sz="0" w:space="0" w:color="auto"/>
        <w:left w:val="none" w:sz="0" w:space="0" w:color="auto"/>
        <w:bottom w:val="none" w:sz="0" w:space="0" w:color="auto"/>
        <w:right w:val="none" w:sz="0" w:space="0" w:color="auto"/>
      </w:divBdr>
      <w:divsChild>
        <w:div w:id="2101874745">
          <w:marLeft w:val="0"/>
          <w:marRight w:val="0"/>
          <w:marTop w:val="34"/>
          <w:marBottom w:val="34"/>
          <w:divBdr>
            <w:top w:val="none" w:sz="0" w:space="0" w:color="auto"/>
            <w:left w:val="none" w:sz="0" w:space="0" w:color="auto"/>
            <w:bottom w:val="none" w:sz="0" w:space="0" w:color="auto"/>
            <w:right w:val="none" w:sz="0" w:space="0" w:color="auto"/>
          </w:divBdr>
        </w:div>
      </w:divsChild>
    </w:div>
    <w:div w:id="1573930963">
      <w:bodyDiv w:val="1"/>
      <w:marLeft w:val="0"/>
      <w:marRight w:val="0"/>
      <w:marTop w:val="0"/>
      <w:marBottom w:val="0"/>
      <w:divBdr>
        <w:top w:val="none" w:sz="0" w:space="0" w:color="auto"/>
        <w:left w:val="none" w:sz="0" w:space="0" w:color="auto"/>
        <w:bottom w:val="none" w:sz="0" w:space="0" w:color="auto"/>
        <w:right w:val="none" w:sz="0" w:space="0" w:color="auto"/>
      </w:divBdr>
    </w:div>
    <w:div w:id="1660226718">
      <w:bodyDiv w:val="1"/>
      <w:marLeft w:val="0"/>
      <w:marRight w:val="0"/>
      <w:marTop w:val="0"/>
      <w:marBottom w:val="0"/>
      <w:divBdr>
        <w:top w:val="none" w:sz="0" w:space="0" w:color="auto"/>
        <w:left w:val="none" w:sz="0" w:space="0" w:color="auto"/>
        <w:bottom w:val="none" w:sz="0" w:space="0" w:color="auto"/>
        <w:right w:val="none" w:sz="0" w:space="0" w:color="auto"/>
      </w:divBdr>
    </w:div>
    <w:div w:id="1680934167">
      <w:bodyDiv w:val="1"/>
      <w:marLeft w:val="0"/>
      <w:marRight w:val="0"/>
      <w:marTop w:val="0"/>
      <w:marBottom w:val="0"/>
      <w:divBdr>
        <w:top w:val="none" w:sz="0" w:space="0" w:color="auto"/>
        <w:left w:val="none" w:sz="0" w:space="0" w:color="auto"/>
        <w:bottom w:val="none" w:sz="0" w:space="0" w:color="auto"/>
        <w:right w:val="none" w:sz="0" w:space="0" w:color="auto"/>
      </w:divBdr>
    </w:div>
    <w:div w:id="1696300158">
      <w:marLeft w:val="0"/>
      <w:marRight w:val="0"/>
      <w:marTop w:val="0"/>
      <w:marBottom w:val="0"/>
      <w:divBdr>
        <w:top w:val="none" w:sz="0" w:space="0" w:color="auto"/>
        <w:left w:val="none" w:sz="0" w:space="0" w:color="auto"/>
        <w:bottom w:val="none" w:sz="0" w:space="0" w:color="auto"/>
        <w:right w:val="none" w:sz="0" w:space="0" w:color="auto"/>
      </w:divBdr>
    </w:div>
    <w:div w:id="1729957149">
      <w:bodyDiv w:val="1"/>
      <w:marLeft w:val="0"/>
      <w:marRight w:val="0"/>
      <w:marTop w:val="0"/>
      <w:marBottom w:val="0"/>
      <w:divBdr>
        <w:top w:val="none" w:sz="0" w:space="0" w:color="auto"/>
        <w:left w:val="none" w:sz="0" w:space="0" w:color="auto"/>
        <w:bottom w:val="none" w:sz="0" w:space="0" w:color="auto"/>
        <w:right w:val="none" w:sz="0" w:space="0" w:color="auto"/>
      </w:divBdr>
    </w:div>
    <w:div w:id="1730221843">
      <w:bodyDiv w:val="1"/>
      <w:marLeft w:val="0"/>
      <w:marRight w:val="0"/>
      <w:marTop w:val="0"/>
      <w:marBottom w:val="0"/>
      <w:divBdr>
        <w:top w:val="none" w:sz="0" w:space="0" w:color="auto"/>
        <w:left w:val="none" w:sz="0" w:space="0" w:color="auto"/>
        <w:bottom w:val="none" w:sz="0" w:space="0" w:color="auto"/>
        <w:right w:val="none" w:sz="0" w:space="0" w:color="auto"/>
      </w:divBdr>
    </w:div>
    <w:div w:id="1733578243">
      <w:bodyDiv w:val="1"/>
      <w:marLeft w:val="0"/>
      <w:marRight w:val="0"/>
      <w:marTop w:val="0"/>
      <w:marBottom w:val="0"/>
      <w:divBdr>
        <w:top w:val="none" w:sz="0" w:space="0" w:color="auto"/>
        <w:left w:val="none" w:sz="0" w:space="0" w:color="auto"/>
        <w:bottom w:val="none" w:sz="0" w:space="0" w:color="auto"/>
        <w:right w:val="none" w:sz="0" w:space="0" w:color="auto"/>
      </w:divBdr>
    </w:div>
    <w:div w:id="1781223144">
      <w:bodyDiv w:val="1"/>
      <w:marLeft w:val="0"/>
      <w:marRight w:val="0"/>
      <w:marTop w:val="0"/>
      <w:marBottom w:val="0"/>
      <w:divBdr>
        <w:top w:val="none" w:sz="0" w:space="0" w:color="auto"/>
        <w:left w:val="none" w:sz="0" w:space="0" w:color="auto"/>
        <w:bottom w:val="none" w:sz="0" w:space="0" w:color="auto"/>
        <w:right w:val="none" w:sz="0" w:space="0" w:color="auto"/>
      </w:divBdr>
      <w:divsChild>
        <w:div w:id="1257980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2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4990">
      <w:bodyDiv w:val="1"/>
      <w:marLeft w:val="0"/>
      <w:marRight w:val="0"/>
      <w:marTop w:val="0"/>
      <w:marBottom w:val="0"/>
      <w:divBdr>
        <w:top w:val="none" w:sz="0" w:space="0" w:color="auto"/>
        <w:left w:val="none" w:sz="0" w:space="0" w:color="auto"/>
        <w:bottom w:val="none" w:sz="0" w:space="0" w:color="auto"/>
        <w:right w:val="none" w:sz="0" w:space="0" w:color="auto"/>
      </w:divBdr>
    </w:div>
    <w:div w:id="1878082201">
      <w:bodyDiv w:val="1"/>
      <w:marLeft w:val="0"/>
      <w:marRight w:val="0"/>
      <w:marTop w:val="0"/>
      <w:marBottom w:val="0"/>
      <w:divBdr>
        <w:top w:val="none" w:sz="0" w:space="0" w:color="auto"/>
        <w:left w:val="none" w:sz="0" w:space="0" w:color="auto"/>
        <w:bottom w:val="none" w:sz="0" w:space="0" w:color="auto"/>
        <w:right w:val="none" w:sz="0" w:space="0" w:color="auto"/>
      </w:divBdr>
    </w:div>
    <w:div w:id="1911384286">
      <w:bodyDiv w:val="1"/>
      <w:marLeft w:val="0"/>
      <w:marRight w:val="0"/>
      <w:marTop w:val="0"/>
      <w:marBottom w:val="0"/>
      <w:divBdr>
        <w:top w:val="none" w:sz="0" w:space="0" w:color="auto"/>
        <w:left w:val="none" w:sz="0" w:space="0" w:color="auto"/>
        <w:bottom w:val="none" w:sz="0" w:space="0" w:color="auto"/>
        <w:right w:val="none" w:sz="0" w:space="0" w:color="auto"/>
      </w:divBdr>
    </w:div>
    <w:div w:id="1917935607">
      <w:bodyDiv w:val="1"/>
      <w:marLeft w:val="0"/>
      <w:marRight w:val="0"/>
      <w:marTop w:val="0"/>
      <w:marBottom w:val="0"/>
      <w:divBdr>
        <w:top w:val="none" w:sz="0" w:space="0" w:color="auto"/>
        <w:left w:val="none" w:sz="0" w:space="0" w:color="auto"/>
        <w:bottom w:val="none" w:sz="0" w:space="0" w:color="auto"/>
        <w:right w:val="none" w:sz="0" w:space="0" w:color="auto"/>
      </w:divBdr>
    </w:div>
    <w:div w:id="1964267068">
      <w:bodyDiv w:val="1"/>
      <w:marLeft w:val="0"/>
      <w:marRight w:val="0"/>
      <w:marTop w:val="0"/>
      <w:marBottom w:val="0"/>
      <w:divBdr>
        <w:top w:val="none" w:sz="0" w:space="0" w:color="auto"/>
        <w:left w:val="none" w:sz="0" w:space="0" w:color="auto"/>
        <w:bottom w:val="none" w:sz="0" w:space="0" w:color="auto"/>
        <w:right w:val="none" w:sz="0" w:space="0" w:color="auto"/>
      </w:divBdr>
    </w:div>
    <w:div w:id="1979530282">
      <w:bodyDiv w:val="1"/>
      <w:marLeft w:val="0"/>
      <w:marRight w:val="0"/>
      <w:marTop w:val="0"/>
      <w:marBottom w:val="0"/>
      <w:divBdr>
        <w:top w:val="none" w:sz="0" w:space="0" w:color="auto"/>
        <w:left w:val="none" w:sz="0" w:space="0" w:color="auto"/>
        <w:bottom w:val="none" w:sz="0" w:space="0" w:color="auto"/>
        <w:right w:val="none" w:sz="0" w:space="0" w:color="auto"/>
      </w:divBdr>
      <w:divsChild>
        <w:div w:id="863709214">
          <w:marLeft w:val="0"/>
          <w:marRight w:val="0"/>
          <w:marTop w:val="0"/>
          <w:marBottom w:val="0"/>
          <w:divBdr>
            <w:top w:val="none" w:sz="0" w:space="0" w:color="auto"/>
            <w:left w:val="none" w:sz="0" w:space="0" w:color="auto"/>
            <w:bottom w:val="none" w:sz="0" w:space="0" w:color="auto"/>
            <w:right w:val="none" w:sz="0" w:space="0" w:color="auto"/>
          </w:divBdr>
        </w:div>
        <w:div w:id="914361244">
          <w:marLeft w:val="0"/>
          <w:marRight w:val="0"/>
          <w:marTop w:val="0"/>
          <w:marBottom w:val="0"/>
          <w:divBdr>
            <w:top w:val="none" w:sz="0" w:space="0" w:color="auto"/>
            <w:left w:val="none" w:sz="0" w:space="0" w:color="auto"/>
            <w:bottom w:val="none" w:sz="0" w:space="0" w:color="auto"/>
            <w:right w:val="none" w:sz="0" w:space="0" w:color="auto"/>
          </w:divBdr>
          <w:divsChild>
            <w:div w:id="4510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9212">
      <w:bodyDiv w:val="1"/>
      <w:marLeft w:val="0"/>
      <w:marRight w:val="0"/>
      <w:marTop w:val="0"/>
      <w:marBottom w:val="0"/>
      <w:divBdr>
        <w:top w:val="none" w:sz="0" w:space="0" w:color="auto"/>
        <w:left w:val="none" w:sz="0" w:space="0" w:color="auto"/>
        <w:bottom w:val="none" w:sz="0" w:space="0" w:color="auto"/>
        <w:right w:val="none" w:sz="0" w:space="0" w:color="auto"/>
      </w:divBdr>
    </w:div>
    <w:div w:id="2039305733">
      <w:bodyDiv w:val="1"/>
      <w:marLeft w:val="0"/>
      <w:marRight w:val="0"/>
      <w:marTop w:val="0"/>
      <w:marBottom w:val="0"/>
      <w:divBdr>
        <w:top w:val="none" w:sz="0" w:space="0" w:color="auto"/>
        <w:left w:val="none" w:sz="0" w:space="0" w:color="auto"/>
        <w:bottom w:val="none" w:sz="0" w:space="0" w:color="auto"/>
        <w:right w:val="none" w:sz="0" w:space="0" w:color="auto"/>
      </w:divBdr>
    </w:div>
    <w:div w:id="2039354324">
      <w:bodyDiv w:val="1"/>
      <w:marLeft w:val="0"/>
      <w:marRight w:val="0"/>
      <w:marTop w:val="0"/>
      <w:marBottom w:val="0"/>
      <w:divBdr>
        <w:top w:val="none" w:sz="0" w:space="0" w:color="auto"/>
        <w:left w:val="none" w:sz="0" w:space="0" w:color="auto"/>
        <w:bottom w:val="none" w:sz="0" w:space="0" w:color="auto"/>
        <w:right w:val="none" w:sz="0" w:space="0" w:color="auto"/>
      </w:divBdr>
    </w:div>
    <w:div w:id="2066905860">
      <w:bodyDiv w:val="1"/>
      <w:marLeft w:val="0"/>
      <w:marRight w:val="0"/>
      <w:marTop w:val="0"/>
      <w:marBottom w:val="0"/>
      <w:divBdr>
        <w:top w:val="none" w:sz="0" w:space="0" w:color="auto"/>
        <w:left w:val="none" w:sz="0" w:space="0" w:color="auto"/>
        <w:bottom w:val="none" w:sz="0" w:space="0" w:color="auto"/>
        <w:right w:val="none" w:sz="0" w:space="0" w:color="auto"/>
      </w:divBdr>
    </w:div>
    <w:div w:id="2070807268">
      <w:bodyDiv w:val="1"/>
      <w:marLeft w:val="0"/>
      <w:marRight w:val="0"/>
      <w:marTop w:val="0"/>
      <w:marBottom w:val="0"/>
      <w:divBdr>
        <w:top w:val="none" w:sz="0" w:space="0" w:color="auto"/>
        <w:left w:val="none" w:sz="0" w:space="0" w:color="auto"/>
        <w:bottom w:val="none" w:sz="0" w:space="0" w:color="auto"/>
        <w:right w:val="none" w:sz="0" w:space="0" w:color="auto"/>
      </w:divBdr>
      <w:divsChild>
        <w:div w:id="735013799">
          <w:marLeft w:val="0"/>
          <w:marRight w:val="0"/>
          <w:marTop w:val="0"/>
          <w:marBottom w:val="0"/>
          <w:divBdr>
            <w:top w:val="none" w:sz="0" w:space="0" w:color="auto"/>
            <w:left w:val="none" w:sz="0" w:space="0" w:color="auto"/>
            <w:bottom w:val="none" w:sz="0" w:space="0" w:color="auto"/>
            <w:right w:val="none" w:sz="0" w:space="0" w:color="auto"/>
          </w:divBdr>
        </w:div>
      </w:divsChild>
    </w:div>
    <w:div w:id="2096899332">
      <w:bodyDiv w:val="1"/>
      <w:marLeft w:val="0"/>
      <w:marRight w:val="0"/>
      <w:marTop w:val="0"/>
      <w:marBottom w:val="0"/>
      <w:divBdr>
        <w:top w:val="none" w:sz="0" w:space="0" w:color="auto"/>
        <w:left w:val="none" w:sz="0" w:space="0" w:color="auto"/>
        <w:bottom w:val="none" w:sz="0" w:space="0" w:color="auto"/>
        <w:right w:val="none" w:sz="0" w:space="0" w:color="auto"/>
      </w:divBdr>
    </w:div>
    <w:div w:id="2146972524">
      <w:bodyDiv w:val="1"/>
      <w:marLeft w:val="0"/>
      <w:marRight w:val="0"/>
      <w:marTop w:val="0"/>
      <w:marBottom w:val="0"/>
      <w:divBdr>
        <w:top w:val="none" w:sz="0" w:space="0" w:color="auto"/>
        <w:left w:val="none" w:sz="0" w:space="0" w:color="auto"/>
        <w:bottom w:val="none" w:sz="0" w:space="0" w:color="auto"/>
        <w:right w:val="none" w:sz="0" w:space="0" w:color="auto"/>
      </w:divBdr>
      <w:divsChild>
        <w:div w:id="1088498763">
          <w:marLeft w:val="0"/>
          <w:marRight w:val="0"/>
          <w:marTop w:val="34"/>
          <w:marBottom w:val="34"/>
          <w:divBdr>
            <w:top w:val="none" w:sz="0" w:space="0" w:color="auto"/>
            <w:left w:val="none" w:sz="0" w:space="0" w:color="auto"/>
            <w:bottom w:val="none" w:sz="0" w:space="0" w:color="auto"/>
            <w:right w:val="none" w:sz="0" w:space="0" w:color="auto"/>
          </w:divBdr>
        </w:div>
        <w:div w:id="156942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Thakur%20A%5BAuthor%5D&amp;cauthor=true&amp;cauthor_uid=29153505" TargetMode="External"/><Relationship Id="rId13" Type="http://schemas.openxmlformats.org/officeDocument/2006/relationships/hyperlink" Target="https://www.ncbi.nlm.nih.gov/pubmed/?term=Hayat%20O%5BAuthor%5D&amp;cauthor=true&amp;cauthor_uid=29153505" TargetMode="External"/><Relationship Id="rId18" Type="http://schemas.openxmlformats.org/officeDocument/2006/relationships/hyperlink" Target="https://www.ncbi.nlm.nih.gov/pubmed/?term=Krueger%20S%5BAuthor%5D&amp;cauthor=true&amp;cauthor_uid=29153505" TargetMode="External"/><Relationship Id="rId26" Type="http://schemas.openxmlformats.org/officeDocument/2006/relationships/hyperlink" Target="https://doi.org/10.1002/pro.4728" TargetMode="External"/><Relationship Id="rId3" Type="http://schemas.openxmlformats.org/officeDocument/2006/relationships/styles" Target="styles.xml"/><Relationship Id="rId21" Type="http://schemas.openxmlformats.org/officeDocument/2006/relationships/hyperlink" Target="https://www.ncbi.nlm.nih.gov/pubmed/?term=Deshaies%20RJ%5BAuthor%5D&amp;cauthor=true&amp;cauthor_uid=29153505" TargetMode="External"/><Relationship Id="rId7" Type="http://schemas.openxmlformats.org/officeDocument/2006/relationships/endnotes" Target="endnotes.xml"/><Relationship Id="rId12" Type="http://schemas.openxmlformats.org/officeDocument/2006/relationships/hyperlink" Target="https://www.ncbi.nlm.nih.gov/pubmed/?term=Parlati%20F%5BAuthor%5D&amp;cauthor=true&amp;cauthor_uid=29153505" TargetMode="External"/><Relationship Id="rId17" Type="http://schemas.openxmlformats.org/officeDocument/2006/relationships/hyperlink" Target="https://www.ncbi.nlm.nih.gov/pubmed/?term=Nowicka%20UK%5BAuthor%5D&amp;cauthor=true&amp;cauthor_uid=29153505" TargetMode="External"/><Relationship Id="rId25" Type="http://schemas.openxmlformats.org/officeDocument/2006/relationships/hyperlink" Target="https://doi.org/10.1038/s41551-023-01059-5" TargetMode="External"/><Relationship Id="rId2" Type="http://schemas.openxmlformats.org/officeDocument/2006/relationships/numbering" Target="numbering.xml"/><Relationship Id="rId16" Type="http://schemas.openxmlformats.org/officeDocument/2006/relationships/hyperlink" Target="https://www.ncbi.nlm.nih.gov/pubmed/?term=Bonn%20SM%5BAuthor%5D&amp;cauthor=true&amp;cauthor_uid=29153505" TargetMode="External"/><Relationship Id="rId20" Type="http://schemas.openxmlformats.org/officeDocument/2006/relationships/hyperlink" Target="https://www.ncbi.nlm.nih.gov/pubmed/?term=Brodsky%20JL%5BAuthor%5D&amp;cauthor=true&amp;cauthor_uid=2915350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Goeckeler-Fried%20JL%5BAuthor%5D&amp;cauthor=true&amp;cauthor_uid=29153505" TargetMode="External"/><Relationship Id="rId24" Type="http://schemas.openxmlformats.org/officeDocument/2006/relationships/hyperlink" Target="https://doi.org/10.1016/j.omtn.2023.05.017" TargetMode="External"/><Relationship Id="rId5" Type="http://schemas.openxmlformats.org/officeDocument/2006/relationships/webSettings" Target="webSettings.xml"/><Relationship Id="rId15" Type="http://schemas.openxmlformats.org/officeDocument/2006/relationships/hyperlink" Target="https://www.ncbi.nlm.nih.gov/pubmed/?term=Camara%20CM%5BAuthor%5D&amp;cauthor=true&amp;cauthor_uid=29153505" TargetMode="External"/><Relationship Id="rId23" Type="http://schemas.openxmlformats.org/officeDocument/2006/relationships/hyperlink" Target="https://doi.org/10.1186/s12859-023-05360-7" TargetMode="External"/><Relationship Id="rId28" Type="http://schemas.openxmlformats.org/officeDocument/2006/relationships/footer" Target="footer1.xml"/><Relationship Id="rId10" Type="http://schemas.openxmlformats.org/officeDocument/2006/relationships/hyperlink" Target="https://www.ncbi.nlm.nih.gov/pubmed/?term=Casta%C3%B1eda%20CA%5BAuthor%5D&amp;cauthor=true&amp;cauthor_uid=29153505" TargetMode="External"/><Relationship Id="rId19" Type="http://schemas.openxmlformats.org/officeDocument/2006/relationships/hyperlink" Target="https://www.ncbi.nlm.nih.gov/pubmed/?term=Glickman%20MH%5BAuthor%5D&amp;cauthor=true&amp;cauthor_uid=2915350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pubmed/?term=Mansour%20W%5BAuthor%5D&amp;cauthor=true&amp;cauthor_uid=29153505" TargetMode="External"/><Relationship Id="rId14" Type="http://schemas.openxmlformats.org/officeDocument/2006/relationships/hyperlink" Target="https://www.ncbi.nlm.nih.gov/pubmed/?term=Zhang%20D%5BAuthor%5D&amp;cauthor=true&amp;cauthor_uid=29153505" TargetMode="External"/><Relationship Id="rId22" Type="http://schemas.openxmlformats.org/officeDocument/2006/relationships/hyperlink" Target="https://www.ncbi.nlm.nih.gov/pubmed/?term=Fushman%20D%5BAuthor%5D&amp;cauthor=true&amp;cauthor_uid=29153505"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7713-7B78-B040-8E80-F9DF1A58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5426</Words>
  <Characters>30932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Michelina Iacovino</vt:lpstr>
    </vt:vector>
  </TitlesOfParts>
  <Company>Microsoft</Company>
  <LinksUpToDate>false</LinksUpToDate>
  <CharactersWithSpaces>36286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Michelina Iacovino</dc:title>
  <dc:creator>michelina</dc:creator>
  <cp:lastModifiedBy>Chou, Tsui-Fen</cp:lastModifiedBy>
  <cp:revision>20</cp:revision>
  <cp:lastPrinted>2019-05-08T00:25:00Z</cp:lastPrinted>
  <dcterms:created xsi:type="dcterms:W3CDTF">2023-10-16T05:53:00Z</dcterms:created>
  <dcterms:modified xsi:type="dcterms:W3CDTF">2023-10-16T06:05:00Z</dcterms:modified>
</cp:coreProperties>
</file>